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6C944AC"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7A071E">
        <w:rPr>
          <w:noProof w:val="0"/>
          <w:color w:val="000000" w:themeColor="text1"/>
          <w:sz w:val="24"/>
          <w:szCs w:val="24"/>
          <w:lang w:val="de-DE"/>
        </w:rPr>
        <w:t>4</w:t>
      </w:r>
      <w:r w:rsidR="00486874">
        <w:rPr>
          <w:noProof w:val="0"/>
          <w:color w:val="000000" w:themeColor="text1"/>
          <w:sz w:val="24"/>
          <w:szCs w:val="24"/>
          <w:lang w:val="de-DE"/>
        </w:rPr>
        <w:t>-bis</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02B67" w:rsidRPr="001B0BC0">
        <w:rPr>
          <w:noProof w:val="0"/>
          <w:color w:val="000000" w:themeColor="text1"/>
          <w:sz w:val="24"/>
          <w:szCs w:val="24"/>
          <w:lang w:val="de-DE"/>
        </w:rPr>
        <w:t>2</w:t>
      </w:r>
      <w:r w:rsidR="00602B67">
        <w:rPr>
          <w:noProof w:val="0"/>
          <w:color w:val="000000" w:themeColor="text1"/>
          <w:sz w:val="24"/>
          <w:szCs w:val="24"/>
          <w:lang w:val="de-DE"/>
        </w:rPr>
        <w:t>10</w:t>
      </w:r>
      <w:r w:rsidR="002D3A8E" w:rsidRPr="0013459E">
        <w:rPr>
          <w:noProof w:val="0"/>
          <w:color w:val="000000" w:themeColor="text1"/>
          <w:sz w:val="24"/>
          <w:szCs w:val="24"/>
          <w:lang w:val="de-DE"/>
        </w:rPr>
        <w:t>3004</w:t>
      </w:r>
      <w:r w:rsidR="00602B67" w:rsidRPr="001B0BC0" w:rsidDel="0038333B">
        <w:rPr>
          <w:noProof w:val="0"/>
          <w:color w:val="000000" w:themeColor="text1"/>
          <w:sz w:val="24"/>
          <w:szCs w:val="24"/>
          <w:lang w:val="de-DE"/>
        </w:rPr>
        <w:t xml:space="preserve"> </w:t>
      </w:r>
    </w:p>
    <w:p w14:paraId="30E02940" w14:textId="20DE1B2E" w:rsidR="00CA26CE" w:rsidRPr="001B0BC0" w:rsidRDefault="00CA26CE" w:rsidP="00CA26CE">
      <w:pPr>
        <w:pStyle w:val="Header"/>
        <w:rPr>
          <w:bCs/>
          <w:noProof w:val="0"/>
          <w:color w:val="000000" w:themeColor="text1"/>
          <w:sz w:val="24"/>
          <w:szCs w:val="24"/>
          <w:lang w:val="de-DE"/>
        </w:rPr>
      </w:pP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3849C9FB"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6E03F9" w:rsidRPr="00534273">
        <w:rPr>
          <w:rFonts w:cs="Arial"/>
          <w:b/>
          <w:bCs/>
          <w:color w:val="000000" w:themeColor="text1"/>
          <w:sz w:val="24"/>
          <w:szCs w:val="24"/>
          <w:lang w:val="en-US"/>
        </w:rPr>
        <w:t>3</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42D08707"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C27EFE">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2B0106">
        <w:rPr>
          <w:rFonts w:ascii="Arial" w:hAnsi="Arial" w:cs="Arial"/>
          <w:b/>
          <w:bCs/>
          <w:color w:val="000000" w:themeColor="text1"/>
          <w:sz w:val="24"/>
          <w:szCs w:val="24"/>
          <w:lang w:val="en-US"/>
        </w:rPr>
        <w:t xml:space="preserve">enhancing DL AoD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325C50E1"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w:t>
      </w:r>
      <w:r w:rsidR="002D3A8E">
        <w:rPr>
          <w:color w:val="000000" w:themeColor="text1"/>
          <w:lang w:val="en-US"/>
        </w:rPr>
        <w:t xml:space="preserve">and updated at RAN#91 </w:t>
      </w:r>
      <w:r w:rsidRPr="003D3F36">
        <w:rPr>
          <w:color w:val="000000" w:themeColor="text1"/>
          <w:lang w:val="en-US"/>
        </w:rPr>
        <w:t xml:space="preserve">on enhancements in Rel-17 to positioning [1]. This contribution discusses our views on the </w:t>
      </w:r>
      <w:r w:rsidR="007A071E">
        <w:rPr>
          <w:color w:val="000000" w:themeColor="text1"/>
          <w:lang w:val="en-US"/>
        </w:rPr>
        <w:t xml:space="preserve">enhancements related to </w:t>
      </w:r>
      <w:r w:rsidR="002B0106">
        <w:rPr>
          <w:color w:val="000000" w:themeColor="text1"/>
          <w:lang w:val="en-US"/>
        </w:rPr>
        <w:t>DL AoD</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 [3].</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3A16D6F" w14:textId="77777777" w:rsidR="009B0B40" w:rsidRPr="00B95FAB" w:rsidRDefault="009B0B40" w:rsidP="009B0B40">
      <w:pPr>
        <w:numPr>
          <w:ilvl w:val="0"/>
          <w:numId w:val="41"/>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2EFF133" w14:textId="77777777" w:rsidR="009B0B40" w:rsidRPr="00B95FAB" w:rsidRDefault="009B0B40" w:rsidP="009B0B40">
      <w:pPr>
        <w:numPr>
          <w:ilvl w:val="1"/>
          <w:numId w:val="41"/>
        </w:numPr>
        <w:rPr>
          <w:rFonts w:eastAsia="MS Mincho"/>
        </w:rPr>
      </w:pPr>
      <w:r w:rsidRPr="00B95FAB">
        <w:rPr>
          <w:rFonts w:eastAsia="MS Mincho" w:hint="eastAsia"/>
        </w:rPr>
        <w:t>UL AoA for network-based positioning solutions.</w:t>
      </w:r>
    </w:p>
    <w:p w14:paraId="1AE6D93A" w14:textId="034335B3" w:rsidR="00486874" w:rsidRPr="00486874" w:rsidRDefault="009B0B40" w:rsidP="00486874">
      <w:pPr>
        <w:numPr>
          <w:ilvl w:val="1"/>
          <w:numId w:val="41"/>
        </w:numPr>
        <w:rPr>
          <w:rFonts w:eastAsia="MS Mincho"/>
          <w:highlight w:val="yellow"/>
        </w:rPr>
      </w:pPr>
      <w:r w:rsidRPr="00534273">
        <w:rPr>
          <w:rFonts w:eastAsia="MS Mincho"/>
          <w:highlight w:val="yellow"/>
        </w:rPr>
        <w:t>DL-AoD for UE-based and network-based (including UE-assisted) positioning solutions.</w:t>
      </w:r>
    </w:p>
    <w:p w14:paraId="1DCFD9F6" w14:textId="77777777" w:rsidR="00D25058" w:rsidRPr="00F457A0" w:rsidRDefault="52562533" w:rsidP="00534273">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6589BF82" w14:textId="3945DF29" w:rsidR="002E1293" w:rsidRPr="001B0BC0" w:rsidRDefault="002E1293" w:rsidP="0013459E">
      <w:pPr>
        <w:pStyle w:val="Heading2"/>
        <w:ind w:left="567"/>
        <w:rPr>
          <w:lang w:val="en-US" w:eastAsia="ja-JP"/>
        </w:rPr>
      </w:pPr>
      <w:r w:rsidRPr="001B0BC0">
        <w:rPr>
          <w:lang w:val="en-US" w:eastAsia="ja-JP"/>
        </w:rPr>
        <w:t>Beam Offset Errors</w:t>
      </w:r>
    </w:p>
    <w:p w14:paraId="26D397C7" w14:textId="1B388DAF" w:rsidR="004E6286" w:rsidRDefault="002E1293" w:rsidP="0013459E">
      <w:pPr>
        <w:jc w:val="both"/>
        <w:rPr>
          <w:lang w:val="en-US" w:eastAsia="ja-JP"/>
        </w:rPr>
      </w:pPr>
      <w:r w:rsidRPr="00B238E0">
        <w:rPr>
          <w:lang w:val="en-US" w:eastAsia="ja-JP"/>
        </w:rPr>
        <w:t xml:space="preserve">One of the main objectives of the Rel-17 work on positioning enhancements is to improve the accuracy of the RAT-dependent positioning methods. One technique that </w:t>
      </w:r>
      <w:r w:rsidR="00E348D0">
        <w:rPr>
          <w:lang w:val="en-US" w:eastAsia="ja-JP"/>
        </w:rPr>
        <w:t>was agree</w:t>
      </w:r>
      <w:r w:rsidR="00E92919">
        <w:rPr>
          <w:lang w:val="en-US" w:eastAsia="ja-JP"/>
        </w:rPr>
        <w:t>d</w:t>
      </w:r>
      <w:r w:rsidR="00E348D0">
        <w:rPr>
          <w:lang w:val="en-US" w:eastAsia="ja-JP"/>
        </w:rPr>
        <w:t xml:space="preserve"> to be</w:t>
      </w:r>
      <w:r w:rsidRPr="00B238E0">
        <w:rPr>
          <w:lang w:val="en-US" w:eastAsia="ja-JP"/>
        </w:rPr>
        <w:t xml:space="preserve"> improved is downlink angle of departure</w:t>
      </w:r>
      <w:r w:rsidR="00330E0C">
        <w:rPr>
          <w:lang w:val="en-US" w:eastAsia="ja-JP"/>
        </w:rPr>
        <w:t xml:space="preserve"> (DL AoD)</w:t>
      </w:r>
      <w:r w:rsidRPr="00B238E0">
        <w:rPr>
          <w:lang w:val="en-US" w:eastAsia="ja-JP"/>
        </w:rPr>
        <w:t xml:space="preserve">. DL AoD-based positioning is sensitive to orientation uncertainties of the </w:t>
      </w:r>
      <w:r w:rsidR="00E92919">
        <w:rPr>
          <w:lang w:val="en-US" w:eastAsia="ja-JP"/>
        </w:rPr>
        <w:t>TRP</w:t>
      </w:r>
      <w:r w:rsidR="00E92919" w:rsidRPr="00B238E0">
        <w:rPr>
          <w:lang w:val="en-US" w:eastAsia="ja-JP"/>
        </w:rPr>
        <w:t xml:space="preserve"> </w:t>
      </w:r>
      <w:r w:rsidRPr="00B238E0">
        <w:rPr>
          <w:lang w:val="en-US" w:eastAsia="ja-JP"/>
        </w:rPr>
        <w:t xml:space="preserve">beams. Specifically, each </w:t>
      </w:r>
      <w:r w:rsidR="004C0153">
        <w:rPr>
          <w:lang w:val="en-US" w:eastAsia="ja-JP"/>
        </w:rPr>
        <w:t>TRP</w:t>
      </w:r>
      <w:r w:rsidR="004C0153" w:rsidRPr="00B238E0">
        <w:rPr>
          <w:lang w:val="en-US" w:eastAsia="ja-JP"/>
        </w:rPr>
        <w:t xml:space="preserve"> </w:t>
      </w:r>
      <w:r w:rsidRPr="00B238E0">
        <w:rPr>
          <w:lang w:val="en-US" w:eastAsia="ja-JP"/>
        </w:rPr>
        <w:t>introduces orientation errors in their beamed transmission, i.e. each beam is sent under an angle characterized by an error</w:t>
      </w:r>
      <w:r w:rsidR="00414993">
        <w:rPr>
          <w:lang w:val="en-US" w:eastAsia="ja-JP"/>
        </w:rPr>
        <w:t xml:space="preserve"> as depicted in Figure 1</w:t>
      </w:r>
      <w:r w:rsidRPr="00B238E0">
        <w:rPr>
          <w:lang w:val="en-US" w:eastAsia="ja-JP"/>
        </w:rPr>
        <w:t xml:space="preserve">. </w:t>
      </w:r>
      <w:r w:rsidR="004E6286">
        <w:rPr>
          <w:lang w:val="en-US" w:eastAsia="ja-JP"/>
        </w:rPr>
        <w:t xml:space="preserve">For example, since beam alignment process works as selection of the best beam from a finite set of configurations, the </w:t>
      </w:r>
      <w:r w:rsidR="004C0153">
        <w:rPr>
          <w:lang w:val="en-US" w:eastAsia="ja-JP"/>
        </w:rPr>
        <w:t>TRP</w:t>
      </w:r>
      <w:r w:rsidR="004E6286">
        <w:rPr>
          <w:lang w:val="en-US" w:eastAsia="ja-JP"/>
        </w:rPr>
        <w:t xml:space="preserve"> may provide limited beam resolution and each beam is characterized by an orientation uncertainty.</w:t>
      </w:r>
    </w:p>
    <w:p w14:paraId="51A92F15" w14:textId="7E6B8A12" w:rsidR="002E1293" w:rsidRPr="00534273" w:rsidRDefault="002E1293" w:rsidP="0013459E">
      <w:pPr>
        <w:jc w:val="both"/>
        <w:rPr>
          <w:rFonts w:eastAsia="MS Mincho"/>
          <w:lang w:val="en-US" w:eastAsia="ko-KR"/>
        </w:rPr>
      </w:pPr>
      <w:r w:rsidRPr="00B238E0">
        <w:rPr>
          <w:lang w:val="en-US" w:eastAsia="ja-JP"/>
        </w:rPr>
        <w:t>Then</w:t>
      </w:r>
      <w:r w:rsidR="00AA0D5F">
        <w:rPr>
          <w:lang w:val="en-US" w:eastAsia="ja-JP"/>
        </w:rPr>
        <w:t>,</w:t>
      </w:r>
      <w:r w:rsidRPr="00B238E0">
        <w:rPr>
          <w:lang w:val="en-US" w:eastAsia="ja-JP"/>
        </w:rPr>
        <w:t xml:space="preserve"> when an LMF compute</w:t>
      </w:r>
      <w:r w:rsidR="00AA0D5F">
        <w:rPr>
          <w:lang w:val="en-US" w:eastAsia="ja-JP"/>
        </w:rPr>
        <w:t>s</w:t>
      </w:r>
      <w:r w:rsidRPr="00B238E0">
        <w:rPr>
          <w:lang w:val="en-US" w:eastAsia="ja-JP"/>
        </w:rPr>
        <w:t xml:space="preserve"> the location estimate of the UE using the DL-AoD method</w:t>
      </w:r>
      <w:r w:rsidR="00414993">
        <w:rPr>
          <w:lang w:val="en-US" w:eastAsia="ja-JP"/>
        </w:rPr>
        <w:t>,</w:t>
      </w:r>
      <w:r w:rsidRPr="00B238E0">
        <w:rPr>
          <w:lang w:val="en-US" w:eastAsia="ja-JP"/>
        </w:rPr>
        <w:t xml:space="preserve"> these beam orientation errors </w:t>
      </w:r>
      <w:r w:rsidR="00BF24E2">
        <w:rPr>
          <w:lang w:val="en-US" w:eastAsia="ja-JP"/>
        </w:rPr>
        <w:t xml:space="preserve">affect </w:t>
      </w:r>
      <w:r w:rsidRPr="00B238E0">
        <w:rPr>
          <w:lang w:val="en-US" w:eastAsia="ja-JP"/>
        </w:rPr>
        <w:t>the</w:t>
      </w:r>
      <w:r w:rsidR="00BF24E2">
        <w:rPr>
          <w:lang w:val="en-US" w:eastAsia="ja-JP"/>
        </w:rPr>
        <w:t xml:space="preserve"> accuracy of the </w:t>
      </w:r>
      <w:r w:rsidRPr="00B238E0">
        <w:rPr>
          <w:lang w:val="en-US" w:eastAsia="ja-JP"/>
        </w:rPr>
        <w:t>position estimation.</w:t>
      </w:r>
      <w:r w:rsidR="001C38FA">
        <w:rPr>
          <w:lang w:val="en-US" w:eastAsia="ja-JP"/>
        </w:rPr>
        <w:t xml:space="preserve"> </w:t>
      </w:r>
      <w:r w:rsidR="00330E0C">
        <w:rPr>
          <w:lang w:val="en-US" w:eastAsia="ja-JP"/>
        </w:rPr>
        <w:t>If u</w:t>
      </w:r>
      <w:r w:rsidRPr="00B238E0">
        <w:rPr>
          <w:lang w:val="en-US" w:eastAsia="ja-JP"/>
        </w:rPr>
        <w:t>ntil recently these errors could be absorbed by the overall location error (i.e. Rel-16 allows errors in the meter range), in Rel-17 they are not negligible anymore. Consequently, the location management function or location server needs to evaluate and potentially compensate for these errors, e.g. estimate and cancel them</w:t>
      </w:r>
      <w:r w:rsidR="004B0161" w:rsidRPr="004B0161">
        <w:rPr>
          <w:lang w:val="en-US" w:eastAsia="ja-JP"/>
        </w:rPr>
        <w:t xml:space="preserve"> </w:t>
      </w:r>
      <w:r w:rsidR="004B0161">
        <w:rPr>
          <w:lang w:val="en-US" w:eastAsia="ja-JP"/>
        </w:rPr>
        <w:t>or trigger compensation methods at the TRP</w:t>
      </w:r>
      <w:r w:rsidRPr="00B238E0">
        <w:rPr>
          <w:lang w:val="en-US" w:eastAsia="ja-JP"/>
        </w:rPr>
        <w:t>, in order to obtain accurate UE position estimates. In Rel-16</w:t>
      </w:r>
      <w:r w:rsidR="00330E0C">
        <w:rPr>
          <w:lang w:val="en-US" w:eastAsia="ja-JP"/>
        </w:rPr>
        <w:t>,</w:t>
      </w:r>
      <w:r w:rsidRPr="00B238E0">
        <w:rPr>
          <w:lang w:val="en-US" w:eastAsia="ja-JP"/>
        </w:rPr>
        <w:t xml:space="preserve"> the </w:t>
      </w:r>
      <w:r w:rsidR="00E348D0">
        <w:rPr>
          <w:lang w:val="en-US" w:eastAsia="ja-JP"/>
        </w:rPr>
        <w:t>TRP</w:t>
      </w:r>
      <w:r w:rsidRPr="00B238E0">
        <w:rPr>
          <w:lang w:val="en-US" w:eastAsia="ja-JP"/>
        </w:rPr>
        <w:t xml:space="preserve"> signals the LMF with the azimuth and elevation angles per DL PRS resource. However, the exact method for the </w:t>
      </w:r>
      <w:r w:rsidR="00326F19">
        <w:rPr>
          <w:lang w:val="en-US" w:eastAsia="ja-JP"/>
        </w:rPr>
        <w:t>TRP</w:t>
      </w:r>
      <w:r w:rsidR="00326F19" w:rsidRPr="00B238E0">
        <w:rPr>
          <w:lang w:val="en-US" w:eastAsia="ja-JP"/>
        </w:rPr>
        <w:t xml:space="preserve"> </w:t>
      </w:r>
      <w:r w:rsidRPr="00B238E0">
        <w:rPr>
          <w:lang w:val="en-US" w:eastAsia="ja-JP"/>
        </w:rPr>
        <w:t xml:space="preserve">to determine these azimuth and elevation angles is left undefined. As the DL PRS beam configuration should remain flexible and can change over time it is also possible that the beam orientation errors vary over time. </w:t>
      </w:r>
    </w:p>
    <w:p w14:paraId="76475821" w14:textId="77777777" w:rsidR="00E3450C" w:rsidRDefault="31FC19AE">
      <w:pPr>
        <w:jc w:val="center"/>
        <w:rPr>
          <w:lang w:val="en-US"/>
        </w:rPr>
      </w:pPr>
      <w:r>
        <w:rPr>
          <w:noProof/>
        </w:rPr>
        <w:drawing>
          <wp:inline distT="0" distB="0" distL="0" distR="0" wp14:anchorId="3BB92C7E" wp14:editId="67849FDD">
            <wp:extent cx="2135592" cy="1522541"/>
            <wp:effectExtent l="0" t="0" r="0" b="1905"/>
            <wp:docPr id="12351541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rotWithShape="1">
                    <a:blip r:embed="rId13" cstate="print">
                      <a:extLst>
                        <a:ext uri="{28A0092B-C50C-407E-A947-70E740481C1C}">
                          <a14:useLocalDpi xmlns:a14="http://schemas.microsoft.com/office/drawing/2010/main" val="0"/>
                        </a:ext>
                      </a:extLst>
                    </a:blip>
                    <a:srcRect l="1" r="-8903"/>
                    <a:stretch/>
                  </pic:blipFill>
                  <pic:spPr bwMode="auto">
                    <a:xfrm>
                      <a:off x="0" y="0"/>
                      <a:ext cx="2158668" cy="1538993"/>
                    </a:xfrm>
                    <a:prstGeom prst="rect">
                      <a:avLst/>
                    </a:prstGeom>
                    <a:ln>
                      <a:noFill/>
                    </a:ln>
                    <a:extLst>
                      <a:ext uri="{53640926-AAD7-44D8-BBD7-CCE9431645EC}">
                        <a14:shadowObscured xmlns:a14="http://schemas.microsoft.com/office/drawing/2010/main"/>
                      </a:ext>
                    </a:extLst>
                  </pic:spPr>
                </pic:pic>
              </a:graphicData>
            </a:graphic>
          </wp:inline>
        </w:drawing>
      </w:r>
      <w:r w:rsidR="00E3450C">
        <w:rPr>
          <w:noProof/>
        </w:rPr>
        <w:drawing>
          <wp:inline distT="0" distB="0" distL="0" distR="0" wp14:anchorId="5F65F64B" wp14:editId="604B6ADC">
            <wp:extent cx="3345938" cy="187761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rotWithShape="1">
                    <a:blip r:embed="rId14" cstate="print">
                      <a:extLst>
                        <a:ext uri="{28A0092B-C50C-407E-A947-70E740481C1C}">
                          <a14:useLocalDpi xmlns:a14="http://schemas.microsoft.com/office/drawing/2010/main" val="0"/>
                        </a:ext>
                      </a:extLst>
                    </a:blip>
                    <a:srcRect l="-25283" r="3456"/>
                    <a:stretch/>
                  </pic:blipFill>
                  <pic:spPr bwMode="auto">
                    <a:xfrm>
                      <a:off x="0" y="0"/>
                      <a:ext cx="3365621" cy="1888655"/>
                    </a:xfrm>
                    <a:prstGeom prst="rect">
                      <a:avLst/>
                    </a:prstGeom>
                    <a:ln>
                      <a:noFill/>
                    </a:ln>
                    <a:extLst>
                      <a:ext uri="{53640926-AAD7-44D8-BBD7-CCE9431645EC}">
                        <a14:shadowObscured xmlns:a14="http://schemas.microsoft.com/office/drawing/2010/main"/>
                      </a:ext>
                    </a:extLst>
                  </pic:spPr>
                </pic:pic>
              </a:graphicData>
            </a:graphic>
          </wp:inline>
        </w:drawing>
      </w:r>
    </w:p>
    <w:p w14:paraId="2A0CE360" w14:textId="295B354F" w:rsidR="00E3450C" w:rsidRDefault="00E3450C" w:rsidP="0013459E">
      <w:pPr>
        <w:rPr>
          <w:lang w:val="en-US"/>
        </w:rPr>
      </w:pPr>
      <w:r w:rsidRPr="00734FE8">
        <w:rPr>
          <w:lang w:val="en-US" w:eastAsia="ko-KR"/>
        </w:rPr>
        <w:t xml:space="preserve">Figure </w:t>
      </w:r>
      <w:r>
        <w:rPr>
          <w:lang w:val="en-US" w:eastAsia="ko-KR"/>
        </w:rPr>
        <w:t>1</w:t>
      </w:r>
      <w:r w:rsidRPr="00F750CA">
        <w:rPr>
          <w:lang w:val="en-US" w:eastAsia="ko-KR"/>
        </w:rPr>
        <w:t>:</w:t>
      </w:r>
      <w:r w:rsidRPr="00734FE8">
        <w:rPr>
          <w:lang w:val="en-US" w:eastAsia="ko-KR"/>
        </w:rPr>
        <w:t xml:space="preserve"> </w:t>
      </w:r>
      <w:r>
        <w:rPr>
          <w:lang w:val="en-US" w:eastAsia="ko-KR"/>
        </w:rPr>
        <w:t>Orientation errors</w:t>
      </w:r>
      <w:r w:rsidRPr="00734FE8">
        <w:rPr>
          <w:lang w:val="en-US" w:eastAsia="ko-KR"/>
        </w:rPr>
        <w:t xml:space="preserve"> for NR positioning</w:t>
      </w:r>
      <w:r>
        <w:rPr>
          <w:lang w:val="en-US" w:eastAsia="ko-KR"/>
        </w:rPr>
        <w:t>.</w:t>
      </w:r>
      <w:r>
        <w:rPr>
          <w:lang w:val="en-US"/>
        </w:rPr>
        <w:t xml:space="preserve">        </w:t>
      </w:r>
      <w:r w:rsidR="00E04841">
        <w:rPr>
          <w:lang w:val="en-US"/>
        </w:rPr>
        <w:tab/>
      </w:r>
      <w:r w:rsidR="00E04841">
        <w:rPr>
          <w:lang w:val="en-US"/>
        </w:rPr>
        <w:tab/>
      </w:r>
      <w:r w:rsidR="00E04841">
        <w:rPr>
          <w:lang w:val="en-US"/>
        </w:rPr>
        <w:tab/>
      </w:r>
      <w:r>
        <w:rPr>
          <w:lang w:val="en-US"/>
        </w:rPr>
        <w:t xml:space="preserve">Figure 2: Example geometry of beam orientation. </w:t>
      </w:r>
    </w:p>
    <w:p w14:paraId="68FD2306" w14:textId="7AC0972D" w:rsidR="00BC6519" w:rsidRDefault="00E348D0" w:rsidP="0013459E">
      <w:pPr>
        <w:jc w:val="both"/>
        <w:rPr>
          <w:rFonts w:eastAsiaTheme="minorEastAsia"/>
          <w:lang w:val="en-US"/>
        </w:rPr>
      </w:pPr>
      <w:r>
        <w:rPr>
          <w:lang w:val="en-US"/>
        </w:rPr>
        <w:lastRenderedPageBreak/>
        <w:t>To further illustrate the problem, a</w:t>
      </w:r>
      <w:r w:rsidR="005C1D4A">
        <w:rPr>
          <w:lang w:val="en-US"/>
        </w:rPr>
        <w:t xml:space="preserve">ssume the scenario depicted in the </w:t>
      </w:r>
      <w:r w:rsidR="00E3450C">
        <w:rPr>
          <w:lang w:val="en-US"/>
        </w:rPr>
        <w:t>Figure 2.</w:t>
      </w:r>
      <w:r w:rsidR="005D7A0B">
        <w:rPr>
          <w:lang w:val="en-US"/>
        </w:rPr>
        <w:t xml:space="preserve"> </w:t>
      </w:r>
      <w:r w:rsidR="005C1D4A">
        <w:rPr>
          <w:lang w:val="en-US"/>
        </w:rPr>
        <w:t>The TRP is located at known position [a, b] and the UE at unknown location [</w:t>
      </w:r>
      <w:proofErr w:type="spellStart"/>
      <w:proofErr w:type="gramStart"/>
      <w:r w:rsidR="005C1D4A">
        <w:rPr>
          <w:lang w:val="en-US"/>
        </w:rPr>
        <w:t>x,y</w:t>
      </w:r>
      <w:proofErr w:type="spellEnd"/>
      <w:proofErr w:type="gramEnd"/>
      <w:r w:rsidR="005C1D4A">
        <w:rPr>
          <w:lang w:val="en-US"/>
        </w:rPr>
        <w:t xml:space="preserve">]. The distance between the TRP and the UE is d. The </w:t>
      </w:r>
      <w:r w:rsidR="00330E0C">
        <w:rPr>
          <w:lang w:val="en-US"/>
        </w:rPr>
        <w:t xml:space="preserve">ideal </w:t>
      </w:r>
      <w:r w:rsidR="005C1D4A">
        <w:rPr>
          <w:lang w:val="en-US"/>
        </w:rPr>
        <w:t>AoD at the gNB is g</w:t>
      </w:r>
      <w:r w:rsidR="00330E0C">
        <w:rPr>
          <w:lang w:val="en-US"/>
        </w:rPr>
        <w:t>, i.e. if the beam would be perfectly tuned to the AoD g</w:t>
      </w:r>
      <w:r w:rsidR="005C1D4A">
        <w:rPr>
          <w:lang w:val="en-US"/>
        </w:rPr>
        <w:t xml:space="preserve">. Due to the beam offset error </w:t>
      </w:r>
      <w:r w:rsidR="005C1D4A" w:rsidRPr="00A3758E">
        <w:rPr>
          <w:i/>
          <w:iCs/>
          <w:lang w:val="en-US"/>
        </w:rPr>
        <w:t>e</w:t>
      </w:r>
      <w:r w:rsidR="005C1D4A">
        <w:rPr>
          <w:lang w:val="en-US"/>
        </w:rPr>
        <w:t xml:space="preserve"> however</w:t>
      </w:r>
      <w:proofErr w:type="gramStart"/>
      <w:r w:rsidR="006A0839">
        <w:rPr>
          <w:lang w:val="en-US"/>
        </w:rPr>
        <w:t>, in reality, the</w:t>
      </w:r>
      <w:proofErr w:type="gramEnd"/>
      <w:r w:rsidR="005D7A0B">
        <w:rPr>
          <w:lang w:val="en-US"/>
        </w:rPr>
        <w:t xml:space="preserve"> </w:t>
      </w:r>
      <w:r w:rsidR="005C1D4A">
        <w:rPr>
          <w:lang w:val="en-US"/>
        </w:rPr>
        <w:t xml:space="preserve">AoD </w:t>
      </w:r>
      <w:r w:rsidR="00330E0C">
        <w:rPr>
          <w:lang w:val="en-US"/>
        </w:rPr>
        <w:t xml:space="preserve">is </w:t>
      </w:r>
      <w:r w:rsidR="005C1D4A">
        <w:rPr>
          <w:lang w:val="en-US"/>
        </w:rPr>
        <w:t>(</w:t>
      </w:r>
      <w:proofErr w:type="spellStart"/>
      <w:r w:rsidR="005C1D4A">
        <w:rPr>
          <w:lang w:val="en-US"/>
        </w:rPr>
        <w:t>g+e</w:t>
      </w:r>
      <w:proofErr w:type="spellEnd"/>
      <w:r w:rsidR="005C1D4A">
        <w:rPr>
          <w:lang w:val="en-US"/>
        </w:rPr>
        <w:t xml:space="preserve">). The LMF computes the estimated positions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 xml:space="preserve">x, </m:t>
                </m:r>
              </m:e>
            </m:acc>
            <m:acc>
              <m:accPr>
                <m:ctrlPr>
                  <w:rPr>
                    <w:rFonts w:ascii="Cambria Math" w:hAnsi="Cambria Math"/>
                    <w:i/>
                    <w:lang w:val="en-US"/>
                  </w:rPr>
                </m:ctrlPr>
              </m:accPr>
              <m:e>
                <m:r>
                  <w:rPr>
                    <w:rFonts w:ascii="Cambria Math" w:hAnsi="Cambria Math"/>
                    <w:lang w:val="en-US"/>
                  </w:rPr>
                  <m:t>y</m:t>
                </m:r>
              </m:e>
            </m:acc>
          </m:e>
        </m:d>
      </m:oMath>
      <w:r w:rsidR="005C1D4A">
        <w:rPr>
          <w:rFonts w:eastAsiaTheme="minorEastAsia"/>
          <w:lang w:val="en-US"/>
        </w:rPr>
        <w:t xml:space="preserve"> using the distance </w:t>
      </w:r>
      <w:r w:rsidR="00F9007C">
        <w:rPr>
          <w:rFonts w:eastAsiaTheme="minorEastAsia"/>
          <w:lang w:val="en-US"/>
        </w:rPr>
        <w:t xml:space="preserve">d </w:t>
      </w:r>
      <w:r w:rsidR="005C1D4A">
        <w:rPr>
          <w:rFonts w:eastAsiaTheme="minorEastAsia"/>
          <w:lang w:val="en-US"/>
        </w:rPr>
        <w:t>and the</w:t>
      </w:r>
      <w:r w:rsidR="00330E0C">
        <w:rPr>
          <w:rFonts w:eastAsiaTheme="minorEastAsia"/>
          <w:lang w:val="en-US"/>
        </w:rPr>
        <w:t xml:space="preserve"> </w:t>
      </w:r>
      <w:r w:rsidR="005D7A0B">
        <w:rPr>
          <w:rFonts w:eastAsiaTheme="minorEastAsia"/>
          <w:lang w:val="en-US"/>
        </w:rPr>
        <w:t>ideal</w:t>
      </w:r>
      <w:r w:rsidR="003C32B9">
        <w:rPr>
          <w:rFonts w:eastAsiaTheme="minorEastAsia"/>
          <w:lang w:val="en-US"/>
        </w:rPr>
        <w:t xml:space="preserve"> </w:t>
      </w:r>
      <w:r w:rsidR="005C1D4A">
        <w:rPr>
          <w:rFonts w:eastAsiaTheme="minorEastAsia"/>
          <w:lang w:val="en-US"/>
        </w:rPr>
        <w:t>AoD</w:t>
      </w:r>
      <w:r w:rsidR="00B528AD">
        <w:rPr>
          <w:rFonts w:eastAsiaTheme="minorEastAsia"/>
          <w:lang w:val="en-US"/>
        </w:rPr>
        <w:t>, i.e. what the gNB believes the AoD should be</w:t>
      </w:r>
      <m:oMath>
        <m:r>
          <w:rPr>
            <w:rFonts w:ascii="Cambria Math" w:eastAsiaTheme="minorEastAsia" w:hAnsi="Cambria Math"/>
            <w:lang w:val="en-US"/>
          </w:rPr>
          <m:t>,</m:t>
        </m:r>
      </m:oMath>
      <w:r w:rsidR="005D7A0B">
        <w:rPr>
          <w:rFonts w:eastAsiaTheme="minorEastAsia"/>
          <w:lang w:val="en-US"/>
        </w:rPr>
        <w:t xml:space="preserve"> </w:t>
      </w:r>
      <w:r w:rsidR="005C1D4A">
        <w:rPr>
          <w:rFonts w:eastAsiaTheme="minorEastAsia"/>
          <w:lang w:val="en-US"/>
        </w:rPr>
        <w:t>as</w:t>
      </w:r>
      <w:r w:rsidR="008913D8">
        <w:rPr>
          <w:rFonts w:eastAsiaTheme="minorEastAsia"/>
          <w:lang w:val="en-US"/>
        </w:rPr>
        <w:t xml:space="preserve">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 xml:space="preserve">x, </m:t>
                </m:r>
              </m:e>
            </m:acc>
            <m:acc>
              <m:accPr>
                <m:ctrlPr>
                  <w:rPr>
                    <w:rFonts w:ascii="Cambria Math" w:hAnsi="Cambria Math"/>
                    <w:i/>
                    <w:lang w:val="en-US"/>
                  </w:rPr>
                </m:ctrlPr>
              </m:accPr>
              <m:e>
                <m:r>
                  <w:rPr>
                    <w:rFonts w:ascii="Cambria Math" w:hAnsi="Cambria Math"/>
                    <w:lang w:val="en-US"/>
                  </w:rPr>
                  <m:t xml:space="preserve">y </m:t>
                </m:r>
              </m:e>
            </m:acc>
          </m:e>
        </m:d>
        <m:r>
          <w:rPr>
            <w:rFonts w:ascii="Cambria Math" w:hAnsi="Cambria Math"/>
            <w:lang w:val="en-US"/>
          </w:rPr>
          <m:t>=[a-d</m:t>
        </m:r>
        <m:func>
          <m:funcPr>
            <m:ctrlPr>
              <w:rPr>
                <w:rFonts w:ascii="Cambria Math" w:hAnsi="Cambria Math"/>
                <w:i/>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g</m:t>
                </m:r>
              </m:e>
            </m:d>
            <m:r>
              <w:rPr>
                <w:rFonts w:ascii="Cambria Math" w:hAnsi="Cambria Math"/>
                <w:lang w:val="en-US"/>
              </w:rPr>
              <m:t>, b-d</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g</m:t>
                    </m:r>
                  </m:e>
                </m:d>
                <m:r>
                  <w:rPr>
                    <w:rFonts w:ascii="Cambria Math" w:hAnsi="Cambria Math"/>
                    <w:lang w:val="en-US"/>
                  </w:rPr>
                  <m:t>]</m:t>
                </m:r>
              </m:e>
            </m:func>
          </m:e>
        </m:func>
      </m:oMath>
      <w:r w:rsidR="003716EA">
        <w:rPr>
          <w:rFonts w:eastAsiaTheme="minorEastAsia"/>
          <w:lang w:val="en-US"/>
        </w:rPr>
        <w:t xml:space="preserve">. </w:t>
      </w:r>
      <w:r w:rsidR="00330E0C">
        <w:rPr>
          <w:rFonts w:eastAsiaTheme="minorEastAsia"/>
          <w:lang w:val="en-US"/>
        </w:rPr>
        <w:t xml:space="preserve">However, </w:t>
      </w:r>
      <w:r w:rsidR="005C1D4A">
        <w:rPr>
          <w:rFonts w:eastAsiaTheme="minorEastAsia"/>
          <w:lang w:val="en-US"/>
        </w:rPr>
        <w:t xml:space="preserve">the </w:t>
      </w:r>
      <w:r w:rsidR="006A0839">
        <w:rPr>
          <w:rFonts w:eastAsiaTheme="minorEastAsia"/>
          <w:lang w:val="en-US"/>
        </w:rPr>
        <w:t>actual</w:t>
      </w:r>
      <w:r w:rsidR="00B528AD">
        <w:rPr>
          <w:rFonts w:eastAsiaTheme="minorEastAsia"/>
          <w:lang w:val="en-US"/>
        </w:rPr>
        <w:t xml:space="preserve"> </w:t>
      </w:r>
      <w:r w:rsidR="005C1D4A">
        <w:rPr>
          <w:rFonts w:eastAsiaTheme="minorEastAsia"/>
          <w:lang w:val="en-US"/>
        </w:rPr>
        <w:t>position is</w:t>
      </w:r>
      <w:r w:rsidR="003716EA">
        <w:rPr>
          <w:rFonts w:eastAsiaTheme="minorEastAsia"/>
          <w:lang w:val="en-US"/>
        </w:rPr>
        <w:t xml:space="preserve"> </w:t>
      </w:r>
      <m:oMath>
        <m:d>
          <m:dPr>
            <m:begChr m:val="["/>
            <m:endChr m:val="]"/>
            <m:ctrlPr>
              <w:rPr>
                <w:rFonts w:ascii="Cambria Math" w:eastAsiaTheme="minorEastAsia" w:hAnsi="Cambria Math"/>
                <w:i/>
                <w:lang w:val="en-US"/>
              </w:rPr>
            </m:ctrlPr>
          </m:dPr>
          <m:e>
            <m:r>
              <w:rPr>
                <w:rFonts w:ascii="Cambria Math" w:eastAsiaTheme="minorEastAsia" w:hAnsi="Cambria Math"/>
                <w:lang w:val="en-US"/>
              </w:rPr>
              <m:t>x, y</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r>
              <w:rPr>
                <w:rFonts w:ascii="Cambria Math" w:eastAsiaTheme="minorEastAsia" w:hAnsi="Cambria Math"/>
                <w:lang w:val="en-US"/>
              </w:rPr>
              <m:t>a-d</m:t>
            </m:r>
            <m:func>
              <m:funcPr>
                <m:ctrlPr>
                  <w:rPr>
                    <w:rFonts w:ascii="Cambria Math" w:eastAsiaTheme="minorEastAsia" w:hAnsi="Cambria Math"/>
                    <w:i/>
                    <w:lang w:val="en-US"/>
                  </w:rPr>
                </m:ctrlPr>
              </m:funcPr>
              <m:fName>
                <m:r>
                  <m:rPr>
                    <m:sty m:val="p"/>
                  </m:rPr>
                  <w:rPr>
                    <w:rFonts w:ascii="Cambria Math" w:eastAsiaTheme="minorEastAsia" w:hAnsi="Cambria Math"/>
                    <w:lang w:val="en-US"/>
                  </w:rPr>
                  <m:t>sin</m:t>
                </m:r>
              </m:fName>
              <m:e>
                <m:r>
                  <w:rPr>
                    <w:rFonts w:ascii="Cambria Math" w:eastAsiaTheme="minorEastAsia" w:hAnsi="Cambria Math"/>
                    <w:lang w:val="en-US"/>
                  </w:rPr>
                  <m:t xml:space="preserve">(g+e), </m:t>
                </m:r>
              </m:e>
            </m:func>
            <m:r>
              <w:rPr>
                <w:rFonts w:ascii="Cambria Math" w:eastAsiaTheme="minorEastAsia" w:hAnsi="Cambria Math"/>
                <w:lang w:val="en-US"/>
              </w:rPr>
              <m:t xml:space="preserve">  b-d</m:t>
            </m:r>
            <m:func>
              <m:funcPr>
                <m:ctrlPr>
                  <w:rPr>
                    <w:rFonts w:ascii="Cambria Math" w:eastAsiaTheme="minorEastAsia" w:hAnsi="Cambria Math"/>
                    <w:i/>
                    <w:lang w:val="en-US"/>
                  </w:rPr>
                </m:ctrlPr>
              </m:funcPr>
              <m:fName>
                <m:r>
                  <m:rPr>
                    <m:sty m:val="p"/>
                  </m:rPr>
                  <w:rPr>
                    <w:rFonts w:ascii="Cambria Math" w:eastAsiaTheme="minorEastAsia" w:hAnsi="Cambria Math"/>
                    <w:lang w:val="en-US"/>
                  </w:rPr>
                  <m:t>cos</m:t>
                </m:r>
              </m:fName>
              <m:e>
                <m:r>
                  <w:rPr>
                    <w:rFonts w:ascii="Cambria Math" w:eastAsiaTheme="minorEastAsia" w:hAnsi="Cambria Math"/>
                    <w:lang w:val="en-US"/>
                  </w:rPr>
                  <m:t>(g+e)</m:t>
                </m:r>
              </m:e>
            </m:func>
          </m:e>
        </m:d>
        <m:r>
          <w:rPr>
            <w:rFonts w:ascii="Cambria Math" w:eastAsiaTheme="minorEastAsia" w:hAnsi="Cambria Math"/>
            <w:lang w:val="en-US"/>
          </w:rPr>
          <m:t xml:space="preserve">  </m:t>
        </m:r>
      </m:oMath>
      <w:r w:rsidR="003716EA">
        <w:rPr>
          <w:rFonts w:eastAsiaTheme="minorEastAsia"/>
          <w:lang w:val="en-US"/>
        </w:rPr>
        <w:t>s</w:t>
      </w:r>
      <w:proofErr w:type="spellStart"/>
      <w:r w:rsidR="00330E0C">
        <w:rPr>
          <w:rFonts w:eastAsiaTheme="minorEastAsia"/>
          <w:lang w:val="en-US"/>
        </w:rPr>
        <w:t>ince</w:t>
      </w:r>
      <w:proofErr w:type="spellEnd"/>
      <w:r w:rsidR="00330E0C">
        <w:rPr>
          <w:rFonts w:eastAsiaTheme="minorEastAsia"/>
          <w:lang w:val="en-US"/>
        </w:rPr>
        <w:t xml:space="preserve"> the </w:t>
      </w:r>
      <w:r w:rsidR="006A0839">
        <w:rPr>
          <w:rFonts w:eastAsiaTheme="minorEastAsia"/>
          <w:lang w:val="en-US"/>
        </w:rPr>
        <w:t>actual</w:t>
      </w:r>
      <w:r w:rsidR="00B528AD">
        <w:rPr>
          <w:rFonts w:eastAsiaTheme="minorEastAsia"/>
          <w:lang w:val="en-US"/>
        </w:rPr>
        <w:t xml:space="preserve"> </w:t>
      </w:r>
      <w:r w:rsidR="00330E0C">
        <w:rPr>
          <w:rFonts w:eastAsiaTheme="minorEastAsia"/>
          <w:lang w:val="en-US"/>
        </w:rPr>
        <w:t>AoD is in fact (</w:t>
      </w:r>
      <w:proofErr w:type="spellStart"/>
      <w:r w:rsidR="00330E0C">
        <w:rPr>
          <w:rFonts w:eastAsiaTheme="minorEastAsia"/>
          <w:lang w:val="en-US"/>
        </w:rPr>
        <w:t>g</w:t>
      </w:r>
      <w:r w:rsidR="005D7A0B">
        <w:rPr>
          <w:rFonts w:eastAsiaTheme="minorEastAsia"/>
          <w:lang w:val="en-US"/>
        </w:rPr>
        <w:t>+e</w:t>
      </w:r>
      <w:proofErr w:type="spellEnd"/>
      <w:r w:rsidR="00330E0C">
        <w:rPr>
          <w:rFonts w:eastAsiaTheme="minorEastAsia"/>
          <w:lang w:val="en-US"/>
        </w:rPr>
        <w:t xml:space="preserve">). </w:t>
      </w:r>
      <w:r w:rsidR="005C1D4A">
        <w:rPr>
          <w:rFonts w:eastAsiaTheme="minorEastAsia"/>
          <w:lang w:val="en-US"/>
        </w:rPr>
        <w:t xml:space="preserve">The Euclidian distance between the </w:t>
      </w:r>
      <w:r w:rsidR="00F83F49">
        <w:rPr>
          <w:rFonts w:eastAsiaTheme="minorEastAsia"/>
          <w:lang w:val="en-US"/>
        </w:rPr>
        <w:t xml:space="preserve">actual </w:t>
      </w:r>
      <w:r w:rsidR="005C1D4A">
        <w:rPr>
          <w:rFonts w:eastAsiaTheme="minorEastAsia"/>
          <w:lang w:val="en-US"/>
        </w:rPr>
        <w:t>and the estimated location</w:t>
      </w:r>
      <w:r w:rsidR="003716EA">
        <w:rPr>
          <w:rFonts w:eastAsiaTheme="minorEastAsia"/>
          <w:lang w:val="en-US"/>
        </w:rPr>
        <w:t xml:space="preserve">, i.e. </w:t>
      </w:r>
      <m:oMath>
        <m:r>
          <w:rPr>
            <w:rFonts w:ascii="Cambria Math" w:hAnsi="Cambria Math"/>
            <w:lang w:val="en-US"/>
          </w:rPr>
          <m:t>E=</m:t>
        </m:r>
        <m:rad>
          <m:radPr>
            <m:degHide m:val="1"/>
            <m:ctrlPr>
              <w:rPr>
                <w:rFonts w:ascii="Cambria Math" w:hAnsi="Cambria Math"/>
                <w:i/>
                <w:lang w:val="en-US"/>
              </w:rPr>
            </m:ctrlPr>
          </m:radPr>
          <m:deg/>
          <m:e>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x-</m:t>
                    </m:r>
                    <m:acc>
                      <m:accPr>
                        <m:ctrlPr>
                          <w:rPr>
                            <w:rFonts w:ascii="Cambria Math" w:hAnsi="Cambria Math"/>
                            <w:i/>
                            <w:lang w:val="en-US"/>
                          </w:rPr>
                        </m:ctrlPr>
                      </m:accPr>
                      <m:e>
                        <m:r>
                          <w:rPr>
                            <w:rFonts w:ascii="Cambria Math" w:hAnsi="Cambria Math"/>
                            <w:lang w:val="en-US"/>
                          </w:rPr>
                          <m:t xml:space="preserve">x </m:t>
                        </m:r>
                      </m:e>
                    </m:acc>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y-</m:t>
                    </m:r>
                    <m:acc>
                      <m:accPr>
                        <m:ctrlPr>
                          <w:rPr>
                            <w:rFonts w:ascii="Cambria Math" w:hAnsi="Cambria Math"/>
                            <w:i/>
                            <w:lang w:val="en-US"/>
                          </w:rPr>
                        </m:ctrlPr>
                      </m:accPr>
                      <m:e>
                        <m:r>
                          <w:rPr>
                            <w:rFonts w:ascii="Cambria Math" w:hAnsi="Cambria Math"/>
                            <w:lang w:val="en-US"/>
                          </w:rPr>
                          <m:t xml:space="preserve">y </m:t>
                        </m:r>
                      </m:e>
                    </m:acc>
                  </m:e>
                </m:d>
              </m:e>
              <m:sup>
                <m:r>
                  <w:rPr>
                    <w:rFonts w:ascii="Cambria Math" w:hAnsi="Cambria Math"/>
                    <w:lang w:val="en-US"/>
                  </w:rPr>
                  <m:t>2</m:t>
                </m:r>
              </m:sup>
            </m:sSup>
            <m:r>
              <w:rPr>
                <w:rFonts w:ascii="Cambria Math" w:hAnsi="Cambria Math"/>
                <w:lang w:val="en-US"/>
              </w:rPr>
              <m:t xml:space="preserve"> </m:t>
            </m:r>
          </m:e>
        </m:rad>
        <m:r>
          <w:rPr>
            <w:rFonts w:ascii="Cambria Math" w:hAnsi="Cambria Math"/>
            <w:lang w:val="en-US"/>
          </w:rPr>
          <m:t xml:space="preserve"> </m:t>
        </m:r>
      </m:oMath>
      <w:r w:rsidR="005C1D4A">
        <w:rPr>
          <w:rFonts w:eastAsiaTheme="minorEastAsia"/>
          <w:lang w:val="en-US"/>
        </w:rPr>
        <w:t xml:space="preserve">measures the position error due to the beam offset error </w:t>
      </w:r>
      <m:oMath>
        <m:r>
          <w:rPr>
            <w:rFonts w:ascii="Cambria Math" w:eastAsiaTheme="minorEastAsia" w:hAnsi="Cambria Math"/>
            <w:lang w:val="en-US"/>
          </w:rPr>
          <m:t>e</m:t>
        </m:r>
      </m:oMath>
      <w:r w:rsidR="003C32B9">
        <w:rPr>
          <w:rFonts w:eastAsiaTheme="minorEastAsia"/>
          <w:lang w:val="en-US"/>
        </w:rPr>
        <w:t xml:space="preserve"> </w:t>
      </w:r>
      <w:r w:rsidR="005C1D4A">
        <w:rPr>
          <w:rFonts w:eastAsiaTheme="minorEastAsia"/>
          <w:lang w:val="en-US"/>
        </w:rPr>
        <w:t xml:space="preserve">and it is </w:t>
      </w:r>
      <m:oMath>
        <m:r>
          <w:rPr>
            <w:rFonts w:ascii="Cambria Math" w:hAnsi="Cambria Math"/>
            <w:lang w:val="en-US"/>
          </w:rPr>
          <m:t>E=d</m:t>
        </m:r>
        <m:rad>
          <m:radPr>
            <m:degHide m:val="1"/>
            <m:ctrlPr>
              <w:rPr>
                <w:rFonts w:ascii="Cambria Math" w:hAnsi="Cambria Math"/>
                <w:i/>
                <w:lang w:val="en-US"/>
              </w:rPr>
            </m:ctrlPr>
          </m:radPr>
          <m:deg/>
          <m:e>
            <m:r>
              <w:rPr>
                <w:rFonts w:ascii="Cambria Math" w:hAnsi="Cambria Math"/>
                <w:lang w:val="en-US"/>
              </w:rPr>
              <m:t>2</m:t>
            </m:r>
          </m:e>
        </m:rad>
        <m:rad>
          <m:radPr>
            <m:degHide m:val="1"/>
            <m:ctrlPr>
              <w:rPr>
                <w:rFonts w:ascii="Cambria Math" w:eastAsiaTheme="minorEastAsia" w:hAnsi="Cambria Math"/>
                <w:i/>
                <w:lang w:val="en-US"/>
              </w:rPr>
            </m:ctrlPr>
          </m:radPr>
          <m:deg>
            <m:ctrlPr>
              <w:rPr>
                <w:rFonts w:ascii="Cambria Math" w:hAnsi="Cambria Math"/>
                <w:i/>
                <w:lang w:val="en-US"/>
              </w:rPr>
            </m:ctrlPr>
          </m:deg>
          <m:e>
            <m:r>
              <w:rPr>
                <w:rFonts w:ascii="Cambria Math" w:hAnsi="Cambria Math"/>
                <w:lang w:val="en-US"/>
              </w:rPr>
              <m:t>1-</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e</m:t>
                    </m:r>
                  </m:e>
                </m:d>
              </m:e>
            </m:func>
          </m:e>
        </m:rad>
      </m:oMath>
      <w:r w:rsidR="00E3450C">
        <w:rPr>
          <w:rFonts w:eastAsiaTheme="minorEastAsia"/>
          <w:lang w:val="en-US"/>
        </w:rPr>
        <w:t xml:space="preserve">. </w:t>
      </w:r>
      <w:r w:rsidR="005C1D4A">
        <w:rPr>
          <w:rFonts w:eastAsiaTheme="minorEastAsia"/>
          <w:lang w:val="en-US"/>
        </w:rPr>
        <w:t xml:space="preserve">An example of how the beam error </w:t>
      </w:r>
      <m:oMath>
        <m:r>
          <w:rPr>
            <w:rFonts w:ascii="Cambria Math" w:eastAsiaTheme="minorEastAsia" w:hAnsi="Cambria Math"/>
            <w:lang w:val="en-US"/>
          </w:rPr>
          <m:t>e</m:t>
        </m:r>
      </m:oMath>
      <w:r w:rsidR="005C1D4A">
        <w:rPr>
          <w:rFonts w:eastAsiaTheme="minorEastAsia"/>
          <w:lang w:val="en-US"/>
        </w:rPr>
        <w:t xml:space="preserve"> impacts the position error E is given in </w:t>
      </w:r>
      <w:r w:rsidR="00412E9B">
        <w:rPr>
          <w:rFonts w:eastAsiaTheme="minorEastAsia"/>
          <w:lang w:val="en-US"/>
        </w:rPr>
        <w:t xml:space="preserve">Figure </w:t>
      </w:r>
      <w:r w:rsidR="008D5D01">
        <w:rPr>
          <w:rFonts w:eastAsiaTheme="minorEastAsia"/>
          <w:lang w:val="en-US"/>
        </w:rPr>
        <w:t>3</w:t>
      </w:r>
      <w:r w:rsidR="005C1D4A">
        <w:rPr>
          <w:rFonts w:eastAsiaTheme="minorEastAsia"/>
          <w:lang w:val="en-US"/>
        </w:rPr>
        <w:t>, for a distance d = 30 m</w:t>
      </w:r>
      <w:r w:rsidR="00CF1F23">
        <w:rPr>
          <w:rFonts w:eastAsiaTheme="minorEastAsia"/>
          <w:lang w:val="en-US"/>
        </w:rPr>
        <w:t>.</w:t>
      </w:r>
    </w:p>
    <w:p w14:paraId="7B41B930" w14:textId="260448D7" w:rsidR="000028E6" w:rsidRDefault="000028E6" w:rsidP="000028E6">
      <w:pPr>
        <w:jc w:val="center"/>
        <w:rPr>
          <w:rFonts w:eastAsiaTheme="minorEastAsia"/>
          <w:lang w:val="en-US"/>
        </w:rPr>
      </w:pPr>
      <w:r>
        <w:rPr>
          <w:noProof/>
        </w:rPr>
        <w:drawing>
          <wp:inline distT="0" distB="0" distL="0" distR="0" wp14:anchorId="191CFD15" wp14:editId="455B406D">
            <wp:extent cx="2736290" cy="2054431"/>
            <wp:effectExtent l="0" t="0" r="698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39549" cy="2056878"/>
                    </a:xfrm>
                    <a:prstGeom prst="rect">
                      <a:avLst/>
                    </a:prstGeom>
                  </pic:spPr>
                </pic:pic>
              </a:graphicData>
            </a:graphic>
          </wp:inline>
        </w:drawing>
      </w:r>
    </w:p>
    <w:p w14:paraId="16378EB9" w14:textId="31F538DE" w:rsidR="00054C9B" w:rsidRDefault="00CF1F23">
      <w:pPr>
        <w:jc w:val="center"/>
        <w:rPr>
          <w:rFonts w:eastAsiaTheme="minorEastAsia"/>
          <w:lang w:val="en-US"/>
        </w:rPr>
      </w:pPr>
      <w:r>
        <w:rPr>
          <w:rFonts w:eastAsiaTheme="minorEastAsia"/>
          <w:lang w:val="en-US"/>
        </w:rPr>
        <w:t xml:space="preserve">Figure </w:t>
      </w:r>
      <w:r w:rsidR="008D5D01">
        <w:rPr>
          <w:rFonts w:eastAsiaTheme="minorEastAsia"/>
          <w:lang w:val="en-US"/>
        </w:rPr>
        <w:t>3</w:t>
      </w:r>
      <w:r>
        <w:rPr>
          <w:rFonts w:eastAsiaTheme="minorEastAsia"/>
          <w:lang w:val="en-US"/>
        </w:rPr>
        <w:t>: Positioning error as a function of beam offset.</w:t>
      </w:r>
    </w:p>
    <w:p w14:paraId="454790A9" w14:textId="4974992D" w:rsidR="00054C9B" w:rsidRDefault="00054C9B" w:rsidP="0013459E">
      <w:pPr>
        <w:jc w:val="both"/>
        <w:rPr>
          <w:rFonts w:eastAsiaTheme="minorEastAsia"/>
          <w:lang w:val="en-US"/>
        </w:rPr>
      </w:pPr>
      <w:r w:rsidRPr="00412E9B">
        <w:rPr>
          <w:rFonts w:eastAsiaTheme="minorEastAsia"/>
          <w:lang w:val="en-US"/>
        </w:rPr>
        <w:t>As Figure</w:t>
      </w:r>
      <w:r w:rsidR="00F750CA" w:rsidRPr="00412E9B">
        <w:rPr>
          <w:rFonts w:eastAsiaTheme="minorEastAsia"/>
          <w:lang w:val="en-US"/>
        </w:rPr>
        <w:t xml:space="preserve"> </w:t>
      </w:r>
      <w:r w:rsidR="00CC43F7">
        <w:rPr>
          <w:rFonts w:eastAsiaTheme="minorEastAsia"/>
          <w:lang w:val="en-US"/>
        </w:rPr>
        <w:t>3</w:t>
      </w:r>
      <w:r>
        <w:rPr>
          <w:rFonts w:eastAsiaTheme="minorEastAsia"/>
          <w:lang w:val="en-US"/>
        </w:rPr>
        <w:t xml:space="preserve"> shows</w:t>
      </w:r>
      <w:r w:rsidR="008F7A7F">
        <w:rPr>
          <w:rFonts w:eastAsiaTheme="minorEastAsia"/>
          <w:lang w:val="en-US"/>
        </w:rPr>
        <w:t>,</w:t>
      </w:r>
      <w:r>
        <w:rPr>
          <w:rFonts w:eastAsiaTheme="minorEastAsia"/>
          <w:lang w:val="en-US"/>
        </w:rPr>
        <w:t xml:space="preserve"> even </w:t>
      </w:r>
      <w:r w:rsidR="004F1E21">
        <w:rPr>
          <w:rFonts w:eastAsiaTheme="minorEastAsia"/>
          <w:lang w:val="en-US"/>
        </w:rPr>
        <w:t xml:space="preserve">if the beam offset is the sole error source, </w:t>
      </w:r>
      <w:r>
        <w:rPr>
          <w:rFonts w:eastAsiaTheme="minorEastAsia"/>
          <w:lang w:val="en-US"/>
        </w:rPr>
        <w:t xml:space="preserve">a small beam </w:t>
      </w:r>
      <w:proofErr w:type="gramStart"/>
      <w:r>
        <w:rPr>
          <w:rFonts w:eastAsiaTheme="minorEastAsia"/>
          <w:lang w:val="en-US"/>
        </w:rPr>
        <w:t>offset</w:t>
      </w:r>
      <w:proofErr w:type="gramEnd"/>
      <w:r>
        <w:rPr>
          <w:rFonts w:eastAsiaTheme="minorEastAsia"/>
          <w:lang w:val="en-US"/>
        </w:rPr>
        <w:t xml:space="preserve"> or orientation error would cause 10-40 cm of positioning error. This clearly is not acceptable for meeting high accuracy use </w:t>
      </w:r>
      <w:proofErr w:type="gramStart"/>
      <w:r>
        <w:rPr>
          <w:rFonts w:eastAsiaTheme="minorEastAsia"/>
          <w:lang w:val="en-US"/>
        </w:rPr>
        <w:t xml:space="preserve">cases </w:t>
      </w:r>
      <w:r w:rsidR="00FE29E6">
        <w:rPr>
          <w:rFonts w:eastAsiaTheme="minorEastAsia"/>
          <w:lang w:val="en-US"/>
        </w:rPr>
        <w:t xml:space="preserve"> which</w:t>
      </w:r>
      <w:proofErr w:type="gramEnd"/>
      <w:r w:rsidR="00FE29E6">
        <w:rPr>
          <w:rFonts w:eastAsiaTheme="minorEastAsia"/>
          <w:lang w:val="en-US"/>
        </w:rPr>
        <w:t xml:space="preserve"> are </w:t>
      </w:r>
      <w:proofErr w:type="spellStart"/>
      <w:r w:rsidR="00FE29E6">
        <w:rPr>
          <w:rFonts w:eastAsiaTheme="minorEastAsia"/>
          <w:lang w:val="en-US"/>
        </w:rPr>
        <w:t>proned</w:t>
      </w:r>
      <w:proofErr w:type="spellEnd"/>
      <w:r w:rsidR="00FE29E6">
        <w:rPr>
          <w:rFonts w:eastAsiaTheme="minorEastAsia"/>
          <w:lang w:val="en-US"/>
        </w:rPr>
        <w:t xml:space="preserve"> to errors stemming not only for beam offsets</w:t>
      </w:r>
      <w:r>
        <w:rPr>
          <w:rFonts w:eastAsiaTheme="minorEastAsia"/>
          <w:lang w:val="en-US"/>
        </w:rPr>
        <w:t xml:space="preserve">. </w:t>
      </w:r>
    </w:p>
    <w:p w14:paraId="6E58F149" w14:textId="5B5BB9C3" w:rsidR="00054C9B" w:rsidRDefault="00054C9B" w:rsidP="0013459E">
      <w:pPr>
        <w:jc w:val="both"/>
        <w:rPr>
          <w:rFonts w:eastAsiaTheme="minorEastAsia"/>
          <w:lang w:val="en-US"/>
        </w:rPr>
      </w:pPr>
      <w:r w:rsidRPr="001B0BC0">
        <w:rPr>
          <w:rFonts w:eastAsiaTheme="minorEastAsia"/>
          <w:b/>
          <w:bCs/>
          <w:lang w:val="en-US"/>
        </w:rPr>
        <w:t xml:space="preserve">Observation </w:t>
      </w:r>
      <w:r w:rsidR="00534273">
        <w:rPr>
          <w:rFonts w:eastAsiaTheme="minorEastAsia"/>
          <w:b/>
          <w:bCs/>
          <w:lang w:val="en-US"/>
        </w:rPr>
        <w:t>1</w:t>
      </w:r>
      <w:r>
        <w:rPr>
          <w:rFonts w:eastAsiaTheme="minorEastAsia"/>
          <w:lang w:val="en-US"/>
        </w:rPr>
        <w:t>: DL-AoD can</w:t>
      </w:r>
      <w:r w:rsidR="00694A97">
        <w:rPr>
          <w:rFonts w:eastAsiaTheme="minorEastAsia"/>
          <w:lang w:val="en-US"/>
        </w:rPr>
        <w:t>not</w:t>
      </w:r>
      <w:r>
        <w:rPr>
          <w:rFonts w:eastAsiaTheme="minorEastAsia"/>
          <w:lang w:val="en-US"/>
        </w:rPr>
        <w:t xml:space="preserve"> meet the positioning requirements without correcting for beam orientation errors. </w:t>
      </w:r>
    </w:p>
    <w:p w14:paraId="1F1759A4" w14:textId="32D702D2" w:rsidR="00E348D0" w:rsidRDefault="00054C9B" w:rsidP="0013459E">
      <w:pPr>
        <w:jc w:val="both"/>
        <w:rPr>
          <w:rFonts w:eastAsiaTheme="minorEastAsia"/>
          <w:lang w:val="en-US"/>
        </w:rPr>
      </w:pPr>
      <w:r w:rsidRPr="00B238E0">
        <w:rPr>
          <w:b/>
          <w:bCs/>
          <w:lang w:val="en-US" w:eastAsia="ja-JP"/>
        </w:rPr>
        <w:t xml:space="preserve">Proposal </w:t>
      </w:r>
      <w:r w:rsidR="00534273">
        <w:rPr>
          <w:b/>
          <w:bCs/>
          <w:lang w:val="en-US" w:eastAsia="ja-JP"/>
        </w:rPr>
        <w:t>1</w:t>
      </w:r>
      <w:r w:rsidRPr="00B238E0">
        <w:rPr>
          <w:b/>
          <w:bCs/>
          <w:lang w:val="en-US" w:eastAsia="ja-JP"/>
        </w:rPr>
        <w:t>:</w:t>
      </w:r>
      <w:r w:rsidRPr="00B238E0">
        <w:rPr>
          <w:lang w:val="en-US" w:eastAsia="ja-JP"/>
        </w:rPr>
        <w:t xml:space="preserve"> RAN1 to study beam orientation errors and potential correction mechanisms in order to improve the positioning accuracy achievable with DL-AoD.</w:t>
      </w:r>
      <w:r w:rsidR="00CF1F23">
        <w:rPr>
          <w:rFonts w:eastAsiaTheme="minorEastAsia"/>
          <w:lang w:val="en-US"/>
        </w:rPr>
        <w:t xml:space="preserve"> </w:t>
      </w:r>
      <w:r w:rsidR="00E348D0">
        <w:rPr>
          <w:rFonts w:eastAsiaTheme="minorEastAsia"/>
          <w:lang w:val="en-US"/>
        </w:rPr>
        <w:t>Including:</w:t>
      </w:r>
    </w:p>
    <w:p w14:paraId="65484683" w14:textId="03C6E651" w:rsidR="00330E0C" w:rsidRPr="00534273" w:rsidRDefault="00330E0C" w:rsidP="0013459E">
      <w:pPr>
        <w:pStyle w:val="ListParagraph"/>
        <w:numPr>
          <w:ilvl w:val="0"/>
          <w:numId w:val="42"/>
        </w:numPr>
        <w:jc w:val="both"/>
        <w:rPr>
          <w:sz w:val="20"/>
          <w:szCs w:val="20"/>
          <w:lang w:val="en-US" w:eastAsia="ja-JP"/>
        </w:rPr>
      </w:pPr>
      <w:r w:rsidRPr="00534273">
        <w:rPr>
          <w:sz w:val="20"/>
          <w:szCs w:val="20"/>
          <w:lang w:val="en-US" w:eastAsia="ja-JP"/>
        </w:rPr>
        <w:t>UE-based positioning: the beam offset</w:t>
      </w:r>
      <w:r w:rsidR="00E348D0">
        <w:rPr>
          <w:sz w:val="20"/>
          <w:szCs w:val="20"/>
          <w:lang w:val="en-US" w:eastAsia="ja-JP"/>
        </w:rPr>
        <w:t xml:space="preserve"> (BO)</w:t>
      </w:r>
      <w:r w:rsidRPr="00534273">
        <w:rPr>
          <w:sz w:val="20"/>
          <w:szCs w:val="20"/>
          <w:lang w:val="en-US" w:eastAsia="ja-JP"/>
        </w:rPr>
        <w:t xml:space="preserve"> </w:t>
      </w:r>
      <w:r w:rsidR="00E348D0">
        <w:rPr>
          <w:sz w:val="20"/>
          <w:szCs w:val="20"/>
          <w:lang w:val="en-US" w:eastAsia="ja-JP"/>
        </w:rPr>
        <w:t>could</w:t>
      </w:r>
      <w:r w:rsidRPr="00534273">
        <w:rPr>
          <w:sz w:val="20"/>
          <w:szCs w:val="20"/>
          <w:lang w:val="en-US" w:eastAsia="ja-JP"/>
        </w:rPr>
        <w:t xml:space="preserve"> be signaled to the UE, as either an indicator, e.g. low/medium/high, each specifying an error range</w:t>
      </w:r>
      <w:r w:rsidR="00E348D0">
        <w:rPr>
          <w:sz w:val="20"/>
          <w:szCs w:val="20"/>
          <w:lang w:val="en-US" w:eastAsia="ja-JP"/>
        </w:rPr>
        <w:t xml:space="preserve"> or as a specific value computed by the network</w:t>
      </w:r>
    </w:p>
    <w:p w14:paraId="0E59EF3E" w14:textId="007E5B8A" w:rsidR="00330E0C" w:rsidRPr="00534273" w:rsidRDefault="00330E0C" w:rsidP="0013459E">
      <w:pPr>
        <w:pStyle w:val="ListParagraph"/>
        <w:numPr>
          <w:ilvl w:val="0"/>
          <w:numId w:val="42"/>
        </w:numPr>
        <w:jc w:val="both"/>
        <w:rPr>
          <w:sz w:val="20"/>
          <w:szCs w:val="20"/>
          <w:lang w:val="en-US" w:eastAsia="ja-JP"/>
        </w:rPr>
      </w:pPr>
      <w:r w:rsidRPr="00534273">
        <w:rPr>
          <w:sz w:val="20"/>
          <w:szCs w:val="20"/>
          <w:lang w:val="en-US" w:eastAsia="ja-JP"/>
        </w:rPr>
        <w:t>UE-assisted positioning: LMF should be aware of the BO and compensate for the error</w:t>
      </w:r>
      <w:r w:rsidR="00E348D0">
        <w:rPr>
          <w:sz w:val="20"/>
          <w:szCs w:val="20"/>
          <w:lang w:val="en-US" w:eastAsia="ja-JP"/>
        </w:rPr>
        <w:t>s when computing the position estimate</w:t>
      </w:r>
      <w:r w:rsidRPr="00534273">
        <w:rPr>
          <w:sz w:val="20"/>
          <w:szCs w:val="20"/>
          <w:lang w:val="en-US" w:eastAsia="ja-JP"/>
        </w:rPr>
        <w:t>.</w:t>
      </w:r>
    </w:p>
    <w:p w14:paraId="41E2498F" w14:textId="7C879CE9" w:rsidR="00330E0C" w:rsidRPr="00534273" w:rsidRDefault="00E348D0" w:rsidP="0013459E">
      <w:pPr>
        <w:pStyle w:val="ListParagraph"/>
        <w:numPr>
          <w:ilvl w:val="0"/>
          <w:numId w:val="42"/>
        </w:numPr>
        <w:jc w:val="both"/>
        <w:rPr>
          <w:sz w:val="20"/>
          <w:szCs w:val="20"/>
          <w:lang w:val="en-US" w:eastAsia="ja-JP"/>
        </w:rPr>
      </w:pPr>
      <w:r>
        <w:rPr>
          <w:sz w:val="20"/>
          <w:szCs w:val="20"/>
          <w:lang w:val="en-US" w:eastAsia="ja-JP"/>
        </w:rPr>
        <w:t>S</w:t>
      </w:r>
      <w:r w:rsidR="00330E0C" w:rsidRPr="00534273">
        <w:rPr>
          <w:sz w:val="20"/>
          <w:szCs w:val="20"/>
          <w:lang w:val="en-US" w:eastAsia="ja-JP"/>
        </w:rPr>
        <w:t xml:space="preserve">ignaling aspects: </w:t>
      </w:r>
    </w:p>
    <w:p w14:paraId="2074E466" w14:textId="4EAEBE51" w:rsidR="00330E0C" w:rsidRDefault="00330E0C" w:rsidP="0013459E">
      <w:pPr>
        <w:pStyle w:val="ListParagraph"/>
        <w:numPr>
          <w:ilvl w:val="1"/>
          <w:numId w:val="42"/>
        </w:numPr>
        <w:jc w:val="both"/>
        <w:rPr>
          <w:sz w:val="20"/>
          <w:szCs w:val="20"/>
          <w:lang w:val="en-US" w:eastAsia="ja-JP"/>
        </w:rPr>
      </w:pPr>
      <w:r w:rsidRPr="00534273">
        <w:rPr>
          <w:sz w:val="20"/>
          <w:szCs w:val="20"/>
          <w:lang w:val="en-US" w:eastAsia="ja-JP"/>
        </w:rPr>
        <w:t xml:space="preserve">LMF signals to TRPs that a BO </w:t>
      </w:r>
      <w:proofErr w:type="spellStart"/>
      <w:r w:rsidRPr="00534273">
        <w:rPr>
          <w:sz w:val="20"/>
          <w:szCs w:val="20"/>
          <w:lang w:val="en-US" w:eastAsia="ja-JP"/>
        </w:rPr>
        <w:t>recomputation</w:t>
      </w:r>
      <w:proofErr w:type="spellEnd"/>
      <w:r w:rsidRPr="00534273">
        <w:rPr>
          <w:sz w:val="20"/>
          <w:szCs w:val="20"/>
          <w:lang w:val="en-US" w:eastAsia="ja-JP"/>
        </w:rPr>
        <w:t xml:space="preserve"> and beam re-tuning is needed</w:t>
      </w:r>
      <w:r w:rsidR="007A3A12">
        <w:rPr>
          <w:sz w:val="20"/>
          <w:szCs w:val="20"/>
          <w:lang w:val="en-US" w:eastAsia="ja-JP"/>
        </w:rPr>
        <w:t>.</w:t>
      </w:r>
    </w:p>
    <w:p w14:paraId="4D0166D7" w14:textId="446FBA9E" w:rsidR="00330E0C" w:rsidRDefault="007D4223" w:rsidP="0013459E">
      <w:pPr>
        <w:pStyle w:val="ListParagraph"/>
        <w:numPr>
          <w:ilvl w:val="1"/>
          <w:numId w:val="42"/>
        </w:numPr>
        <w:jc w:val="both"/>
        <w:rPr>
          <w:sz w:val="20"/>
          <w:szCs w:val="20"/>
          <w:lang w:val="en-US" w:eastAsia="ja-JP"/>
        </w:rPr>
      </w:pPr>
      <w:r>
        <w:rPr>
          <w:sz w:val="20"/>
          <w:szCs w:val="20"/>
          <w:lang w:val="en-US" w:eastAsia="ja-JP"/>
        </w:rPr>
        <w:t xml:space="preserve">UE measurement reports to facilitate BO </w:t>
      </w:r>
      <w:r w:rsidR="009734A9">
        <w:rPr>
          <w:sz w:val="20"/>
          <w:szCs w:val="20"/>
          <w:lang w:val="en-US" w:eastAsia="ja-JP"/>
        </w:rPr>
        <w:t>identification and</w:t>
      </w:r>
      <w:r w:rsidR="00162A19">
        <w:rPr>
          <w:sz w:val="20"/>
          <w:szCs w:val="20"/>
          <w:lang w:val="en-US" w:eastAsia="ja-JP"/>
        </w:rPr>
        <w:t xml:space="preserve"> potential </w:t>
      </w:r>
      <w:r>
        <w:rPr>
          <w:sz w:val="20"/>
          <w:szCs w:val="20"/>
          <w:lang w:val="en-US" w:eastAsia="ja-JP"/>
        </w:rPr>
        <w:t>correction</w:t>
      </w:r>
      <w:r w:rsidR="00162A19">
        <w:rPr>
          <w:sz w:val="20"/>
          <w:szCs w:val="20"/>
          <w:lang w:val="en-US" w:eastAsia="ja-JP"/>
        </w:rPr>
        <w:t>.</w:t>
      </w:r>
      <w:r w:rsidR="009734A9">
        <w:rPr>
          <w:sz w:val="20"/>
          <w:szCs w:val="20"/>
          <w:lang w:val="en-US" w:eastAsia="ja-JP"/>
        </w:rPr>
        <w:t xml:space="preserve"> </w:t>
      </w:r>
    </w:p>
    <w:p w14:paraId="0D5707C9" w14:textId="4346677E" w:rsidR="00486874" w:rsidRDefault="00486874" w:rsidP="00486874">
      <w:pPr>
        <w:rPr>
          <w:lang w:val="en-US" w:eastAsia="ja-JP"/>
        </w:rPr>
      </w:pPr>
    </w:p>
    <w:p w14:paraId="7EFD1EBE" w14:textId="4A90217F" w:rsidR="00486874" w:rsidRDefault="00486874" w:rsidP="0013459E">
      <w:pPr>
        <w:jc w:val="both"/>
        <w:rPr>
          <w:lang w:val="en-US" w:eastAsia="ja-JP"/>
        </w:rPr>
      </w:pPr>
      <w:r>
        <w:rPr>
          <w:lang w:val="en-US" w:eastAsia="ja-JP"/>
        </w:rPr>
        <w:t xml:space="preserve">During RAN1#104-e the following agreement was reach on reference devices: </w:t>
      </w:r>
    </w:p>
    <w:p w14:paraId="6557D095" w14:textId="77777777" w:rsidR="00486874" w:rsidRPr="00486874" w:rsidRDefault="00486874" w:rsidP="0013459E">
      <w:pPr>
        <w:jc w:val="both"/>
        <w:rPr>
          <w:lang w:val="en-US" w:eastAsia="ja-JP"/>
        </w:rPr>
      </w:pPr>
      <w:r w:rsidRPr="00486874">
        <w:rPr>
          <w:highlight w:val="green"/>
          <w:lang w:eastAsia="ja-JP"/>
        </w:rPr>
        <w:t>Agreement:</w:t>
      </w:r>
    </w:p>
    <w:p w14:paraId="74E9C143" w14:textId="77777777" w:rsidR="00486874" w:rsidRPr="00486874" w:rsidRDefault="00486874" w:rsidP="0013459E">
      <w:pPr>
        <w:numPr>
          <w:ilvl w:val="0"/>
          <w:numId w:val="43"/>
        </w:numPr>
        <w:jc w:val="both"/>
        <w:rPr>
          <w:lang w:val="en-US" w:eastAsia="ja-JP"/>
        </w:rPr>
      </w:pPr>
      <w:r w:rsidRPr="00486874">
        <w:rPr>
          <w:lang w:eastAsia="ja-JP"/>
        </w:rPr>
        <w:t>Study specification impact for enabling a reference device with known location to support the following functionalities:</w:t>
      </w:r>
    </w:p>
    <w:p w14:paraId="46A81F13" w14:textId="77777777" w:rsidR="00486874" w:rsidRPr="00486874" w:rsidRDefault="00486874" w:rsidP="0013459E">
      <w:pPr>
        <w:numPr>
          <w:ilvl w:val="1"/>
          <w:numId w:val="43"/>
        </w:numPr>
        <w:jc w:val="both"/>
        <w:rPr>
          <w:lang w:val="en-US" w:eastAsia="ja-JP"/>
        </w:rPr>
      </w:pPr>
      <w:r w:rsidRPr="00486874">
        <w:rPr>
          <w:lang w:eastAsia="ja-JP"/>
        </w:rPr>
        <w:t>Measure DL PRS and report associated measurements (e.g., RSTD, Rx-Tx time difference, RSRP) to the LMF;</w:t>
      </w:r>
    </w:p>
    <w:p w14:paraId="3ABCFFEF" w14:textId="77777777" w:rsidR="00486874" w:rsidRPr="00486874" w:rsidRDefault="00486874" w:rsidP="0013459E">
      <w:pPr>
        <w:numPr>
          <w:ilvl w:val="1"/>
          <w:numId w:val="43"/>
        </w:numPr>
        <w:jc w:val="both"/>
        <w:rPr>
          <w:lang w:val="en-US" w:eastAsia="ja-JP"/>
        </w:rPr>
      </w:pPr>
      <w:r w:rsidRPr="00486874">
        <w:rPr>
          <w:lang w:eastAsia="ja-JP"/>
        </w:rPr>
        <w:t>Transmit SRS and enable TRPs to measure and report measurements (e.g., RTOA, Rx-Tx time difference, AOA) associated with the reference device to the LMF;</w:t>
      </w:r>
    </w:p>
    <w:p w14:paraId="7FB33A1A" w14:textId="77777777" w:rsidR="00486874" w:rsidRPr="00486874" w:rsidRDefault="00486874" w:rsidP="0013459E">
      <w:pPr>
        <w:numPr>
          <w:ilvl w:val="1"/>
          <w:numId w:val="43"/>
        </w:numPr>
        <w:jc w:val="both"/>
        <w:rPr>
          <w:lang w:val="en-US" w:eastAsia="ja-JP"/>
        </w:rPr>
      </w:pPr>
      <w:r w:rsidRPr="00486874">
        <w:rPr>
          <w:lang w:eastAsia="ja-JP"/>
        </w:rPr>
        <w:t>FFS: The details of the signalling, the measurements, the parameters related to the Rx and Tx timing delays, AoD and AOA enhancements and measurement calibrations;</w:t>
      </w:r>
    </w:p>
    <w:p w14:paraId="19C90630" w14:textId="77777777" w:rsidR="00486874" w:rsidRPr="00486874" w:rsidRDefault="00486874" w:rsidP="0013459E">
      <w:pPr>
        <w:numPr>
          <w:ilvl w:val="1"/>
          <w:numId w:val="43"/>
        </w:numPr>
        <w:jc w:val="both"/>
        <w:rPr>
          <w:lang w:val="en-US" w:eastAsia="ja-JP"/>
        </w:rPr>
      </w:pPr>
      <w:r w:rsidRPr="00486874">
        <w:rPr>
          <w:lang w:eastAsia="ja-JP"/>
        </w:rPr>
        <w:t>FFS: The report of device location coordinate information to the LMF if the LMF does not have the information</w:t>
      </w:r>
    </w:p>
    <w:p w14:paraId="4FFF13F6" w14:textId="77777777" w:rsidR="00486874" w:rsidRPr="00486874" w:rsidRDefault="00486874" w:rsidP="0013459E">
      <w:pPr>
        <w:numPr>
          <w:ilvl w:val="1"/>
          <w:numId w:val="43"/>
        </w:numPr>
        <w:jc w:val="both"/>
        <w:rPr>
          <w:lang w:val="en-US" w:eastAsia="ja-JP"/>
        </w:rPr>
      </w:pPr>
      <w:r w:rsidRPr="00486874">
        <w:rPr>
          <w:lang w:eastAsia="ja-JP"/>
        </w:rPr>
        <w:lastRenderedPageBreak/>
        <w:t>FFS: The device with the known location being a UE and/or a gNB</w:t>
      </w:r>
    </w:p>
    <w:p w14:paraId="07ADAADF" w14:textId="77777777" w:rsidR="00486874" w:rsidRPr="00486874" w:rsidRDefault="00486874" w:rsidP="0013459E">
      <w:pPr>
        <w:numPr>
          <w:ilvl w:val="1"/>
          <w:numId w:val="43"/>
        </w:numPr>
        <w:jc w:val="both"/>
        <w:rPr>
          <w:lang w:val="en-US" w:eastAsia="ja-JP"/>
        </w:rPr>
      </w:pPr>
      <w:r w:rsidRPr="00486874">
        <w:rPr>
          <w:lang w:eastAsia="ja-JP"/>
        </w:rPr>
        <w:t>FFS: Precision to which location of reference device is known</w:t>
      </w:r>
    </w:p>
    <w:p w14:paraId="2C80F312" w14:textId="77777777" w:rsidR="00486874" w:rsidRPr="00486874" w:rsidRDefault="00486874" w:rsidP="0013459E">
      <w:pPr>
        <w:numPr>
          <w:ilvl w:val="0"/>
          <w:numId w:val="43"/>
        </w:numPr>
        <w:jc w:val="both"/>
        <w:rPr>
          <w:lang w:val="en-US" w:eastAsia="ja-JP"/>
        </w:rPr>
      </w:pPr>
      <w:r w:rsidRPr="00486874">
        <w:rPr>
          <w:lang w:eastAsia="ja-JP"/>
        </w:rPr>
        <w:t>Note: RAN1 assumes using these enhancements for the purpose of network synchronization is NOT within the scope of the WI</w:t>
      </w:r>
    </w:p>
    <w:p w14:paraId="1661CF52" w14:textId="25A5F897" w:rsidR="00486874" w:rsidRDefault="00324449" w:rsidP="0013459E">
      <w:pPr>
        <w:jc w:val="both"/>
        <w:rPr>
          <w:lang w:val="en-US" w:eastAsia="ja-JP"/>
        </w:rPr>
      </w:pPr>
      <w:r w:rsidRPr="0013459E">
        <w:rPr>
          <w:lang w:val="en-US" w:eastAsia="ja-JP"/>
        </w:rPr>
        <w:t>In addition to the above functionalities, a reference device should also support measurements to enable the LMF to detect and correct for beam offset errors</w:t>
      </w:r>
      <w:r w:rsidR="004D06C1">
        <w:rPr>
          <w:lang w:val="en-US" w:eastAsia="ja-JP"/>
        </w:rPr>
        <w:t xml:space="preserve"> for one ore more beamed PRS of one ore more TRPs. </w:t>
      </w:r>
      <w:r w:rsidR="003B3FED">
        <w:rPr>
          <w:lang w:val="en-US" w:eastAsia="ja-JP"/>
        </w:rPr>
        <w:t>Specifically, t</w:t>
      </w:r>
      <w:r w:rsidR="00953192">
        <w:rPr>
          <w:lang w:val="en-US" w:eastAsia="ja-JP"/>
        </w:rPr>
        <w:t xml:space="preserve">he network may designate one or more reference devices to perform </w:t>
      </w:r>
      <w:proofErr w:type="spellStart"/>
      <w:r w:rsidR="00953192">
        <w:rPr>
          <w:lang w:val="en-US" w:eastAsia="ja-JP"/>
        </w:rPr>
        <w:t>measuremets</w:t>
      </w:r>
      <w:proofErr w:type="spellEnd"/>
      <w:r w:rsidR="00953192">
        <w:rPr>
          <w:lang w:val="en-US" w:eastAsia="ja-JP"/>
        </w:rPr>
        <w:t xml:space="preserve"> of the beamed PRS from one or more TRPs and use the reported measurements to compute</w:t>
      </w:r>
      <w:r>
        <w:rPr>
          <w:lang w:val="en-US" w:eastAsia="ja-JP"/>
        </w:rPr>
        <w:t xml:space="preserve"> TRP</w:t>
      </w:r>
      <w:r w:rsidR="00953192">
        <w:rPr>
          <w:lang w:val="en-US" w:eastAsia="ja-JP"/>
        </w:rPr>
        <w:t xml:space="preserve"> beam offsets. In addition to the </w:t>
      </w:r>
      <w:r w:rsidR="006127C1">
        <w:rPr>
          <w:lang w:val="en-US" w:eastAsia="ja-JP"/>
        </w:rPr>
        <w:t>beam orientation/</w:t>
      </w:r>
      <w:r w:rsidR="00953192">
        <w:rPr>
          <w:lang w:val="en-US" w:eastAsia="ja-JP"/>
        </w:rPr>
        <w:t xml:space="preserve">position measurements, the reference device may be configured to reports its own location acquired </w:t>
      </w:r>
      <w:r w:rsidR="007E5D19">
        <w:rPr>
          <w:lang w:val="en-US" w:eastAsia="ja-JP"/>
        </w:rPr>
        <w:t>via</w:t>
      </w:r>
      <w:r w:rsidR="00953192">
        <w:rPr>
          <w:lang w:val="en-US" w:eastAsia="ja-JP"/>
        </w:rPr>
        <w:t xml:space="preserve"> non-RA</w:t>
      </w:r>
      <w:r w:rsidR="006B4251">
        <w:rPr>
          <w:lang w:val="en-US" w:eastAsia="ja-JP"/>
        </w:rPr>
        <w:t>T</w:t>
      </w:r>
      <w:r w:rsidR="00953192">
        <w:rPr>
          <w:lang w:val="en-US" w:eastAsia="ja-JP"/>
        </w:rPr>
        <w:t xml:space="preserve"> </w:t>
      </w:r>
      <w:r w:rsidR="006B4251">
        <w:rPr>
          <w:lang w:val="en-US" w:eastAsia="ja-JP"/>
        </w:rPr>
        <w:t xml:space="preserve">based </w:t>
      </w:r>
      <w:r w:rsidR="00953192">
        <w:rPr>
          <w:lang w:val="en-US" w:eastAsia="ja-JP"/>
        </w:rPr>
        <w:t>methods. e.g. via GNSS</w:t>
      </w:r>
      <w:r w:rsidR="006127C1">
        <w:rPr>
          <w:lang w:val="en-US" w:eastAsia="ja-JP"/>
        </w:rPr>
        <w:t xml:space="preserve"> or fixed location</w:t>
      </w:r>
      <w:r w:rsidR="00953192">
        <w:rPr>
          <w:lang w:val="en-US" w:eastAsia="ja-JP"/>
        </w:rPr>
        <w:t xml:space="preserve">. To enable the beam correction via a reference device, the LMF should request </w:t>
      </w:r>
      <w:r w:rsidR="006B4251">
        <w:rPr>
          <w:lang w:val="en-US" w:eastAsia="ja-JP"/>
        </w:rPr>
        <w:t>the designated reference device to measure beamed PRS of selected TRPs and report at least the following:</w:t>
      </w:r>
    </w:p>
    <w:p w14:paraId="57FCC288" w14:textId="0BA52132" w:rsidR="006B4251" w:rsidRDefault="006B4251" w:rsidP="0013459E">
      <w:pPr>
        <w:pStyle w:val="ListParagraph"/>
        <w:numPr>
          <w:ilvl w:val="0"/>
          <w:numId w:val="42"/>
        </w:numPr>
        <w:jc w:val="both"/>
        <w:rPr>
          <w:sz w:val="20"/>
          <w:szCs w:val="20"/>
          <w:lang w:val="en-US" w:eastAsia="ja-JP"/>
        </w:rPr>
      </w:pPr>
      <w:r>
        <w:rPr>
          <w:sz w:val="20"/>
          <w:szCs w:val="20"/>
          <w:lang w:val="en-US" w:eastAsia="ja-JP"/>
        </w:rPr>
        <w:t xml:space="preserve">Own non-RAT based location estimation and optionally a level of trust of said estimate, e.g. </w:t>
      </w:r>
      <w:r w:rsidR="0046113E">
        <w:rPr>
          <w:sz w:val="20"/>
          <w:szCs w:val="20"/>
          <w:lang w:val="en-US" w:eastAsia="ja-JP"/>
        </w:rPr>
        <w:t>uncertainty</w:t>
      </w:r>
      <w:r>
        <w:rPr>
          <w:sz w:val="20"/>
          <w:szCs w:val="20"/>
          <w:lang w:val="en-US" w:eastAsia="ja-JP"/>
        </w:rPr>
        <w:t>.</w:t>
      </w:r>
    </w:p>
    <w:p w14:paraId="4B935AD1" w14:textId="2F424567" w:rsidR="006B4251" w:rsidRDefault="008B1B24" w:rsidP="0013459E">
      <w:pPr>
        <w:pStyle w:val="ListParagraph"/>
        <w:numPr>
          <w:ilvl w:val="0"/>
          <w:numId w:val="42"/>
        </w:numPr>
        <w:jc w:val="both"/>
        <w:rPr>
          <w:sz w:val="20"/>
          <w:szCs w:val="20"/>
          <w:lang w:val="en-US" w:eastAsia="ja-JP"/>
        </w:rPr>
      </w:pPr>
      <w:r>
        <w:rPr>
          <w:sz w:val="20"/>
          <w:szCs w:val="20"/>
          <w:lang w:val="en-US" w:eastAsia="ja-JP"/>
        </w:rPr>
        <w:t xml:space="preserve">Beamed </w:t>
      </w:r>
      <w:r w:rsidR="007E5D19">
        <w:rPr>
          <w:sz w:val="20"/>
          <w:szCs w:val="20"/>
          <w:lang w:val="en-US" w:eastAsia="ja-JP"/>
        </w:rPr>
        <w:t>PRS measurements</w:t>
      </w:r>
      <w:r w:rsidR="00D61597">
        <w:rPr>
          <w:sz w:val="20"/>
          <w:szCs w:val="20"/>
          <w:lang w:val="en-US" w:eastAsia="ja-JP"/>
        </w:rPr>
        <w:t xml:space="preserve"> such as</w:t>
      </w:r>
      <w:r w:rsidR="00AF24F7">
        <w:rPr>
          <w:sz w:val="20"/>
          <w:szCs w:val="20"/>
          <w:lang w:val="en-US" w:eastAsia="ja-JP"/>
        </w:rPr>
        <w:t xml:space="preserve">, </w:t>
      </w:r>
      <w:r w:rsidR="007E5D19">
        <w:rPr>
          <w:sz w:val="20"/>
          <w:szCs w:val="20"/>
          <w:lang w:val="en-US" w:eastAsia="ja-JP"/>
        </w:rPr>
        <w:t xml:space="preserve">TOA, </w:t>
      </w:r>
      <w:r w:rsidR="006127C1">
        <w:rPr>
          <w:sz w:val="20"/>
          <w:szCs w:val="20"/>
          <w:lang w:val="en-US" w:eastAsia="ja-JP"/>
        </w:rPr>
        <w:t>RSTD</w:t>
      </w:r>
      <w:r w:rsidR="007E5D19">
        <w:rPr>
          <w:sz w:val="20"/>
          <w:szCs w:val="20"/>
          <w:lang w:val="en-US" w:eastAsia="ja-JP"/>
        </w:rPr>
        <w:t>, RSRP, for one or more</w:t>
      </w:r>
      <w:r w:rsidR="00AF24F7">
        <w:rPr>
          <w:sz w:val="20"/>
          <w:szCs w:val="20"/>
          <w:lang w:val="en-US" w:eastAsia="ja-JP"/>
        </w:rPr>
        <w:t xml:space="preserve"> detected multipath components</w:t>
      </w:r>
      <w:r>
        <w:rPr>
          <w:sz w:val="20"/>
          <w:szCs w:val="20"/>
          <w:lang w:val="en-US" w:eastAsia="ja-JP"/>
        </w:rPr>
        <w:t xml:space="preserve">, </w:t>
      </w:r>
      <w:r w:rsidR="006127C1">
        <w:rPr>
          <w:sz w:val="20"/>
          <w:szCs w:val="20"/>
          <w:lang w:val="en-US" w:eastAsia="ja-JP"/>
        </w:rPr>
        <w:t>and if specified</w:t>
      </w:r>
      <w:r>
        <w:rPr>
          <w:sz w:val="20"/>
          <w:szCs w:val="20"/>
          <w:lang w:val="en-US" w:eastAsia="ja-JP"/>
        </w:rPr>
        <w:t xml:space="preserve"> LOS </w:t>
      </w:r>
      <w:r w:rsidR="006127C1">
        <w:rPr>
          <w:sz w:val="20"/>
          <w:szCs w:val="20"/>
          <w:lang w:val="en-US" w:eastAsia="ja-JP"/>
        </w:rPr>
        <w:t xml:space="preserve">related </w:t>
      </w:r>
      <w:proofErr w:type="gramStart"/>
      <w:r w:rsidR="006127C1">
        <w:rPr>
          <w:sz w:val="20"/>
          <w:szCs w:val="20"/>
          <w:lang w:val="en-US" w:eastAsia="ja-JP"/>
        </w:rPr>
        <w:t xml:space="preserve">parameters </w:t>
      </w:r>
      <w:r>
        <w:rPr>
          <w:sz w:val="20"/>
          <w:szCs w:val="20"/>
          <w:lang w:val="en-US" w:eastAsia="ja-JP"/>
        </w:rPr>
        <w:t>.</w:t>
      </w:r>
      <w:proofErr w:type="gramEnd"/>
      <w:r w:rsidR="00AF24F7">
        <w:rPr>
          <w:sz w:val="20"/>
          <w:szCs w:val="20"/>
          <w:lang w:val="en-US" w:eastAsia="ja-JP"/>
        </w:rPr>
        <w:t xml:space="preserve"> </w:t>
      </w:r>
    </w:p>
    <w:p w14:paraId="03A7578E" w14:textId="77777777" w:rsidR="003B3FED" w:rsidRDefault="003B3FED" w:rsidP="0013459E">
      <w:pPr>
        <w:pStyle w:val="ListParagraph"/>
        <w:jc w:val="both"/>
        <w:rPr>
          <w:sz w:val="20"/>
          <w:szCs w:val="20"/>
          <w:lang w:val="en-US" w:eastAsia="ja-JP"/>
        </w:rPr>
      </w:pPr>
    </w:p>
    <w:p w14:paraId="3113B7C2" w14:textId="0AE1626C" w:rsidR="00D81D19" w:rsidRDefault="003B3FED" w:rsidP="0013459E">
      <w:pPr>
        <w:jc w:val="both"/>
        <w:rPr>
          <w:lang w:val="en-US" w:eastAsia="ja-JP"/>
        </w:rPr>
      </w:pPr>
      <w:r w:rsidRPr="0013459E">
        <w:rPr>
          <w:b/>
          <w:bCs/>
          <w:lang w:val="en-US" w:eastAsia="ja-JP"/>
        </w:rPr>
        <w:t>Proposal 2:</w:t>
      </w:r>
      <w:r>
        <w:rPr>
          <w:lang w:val="en-US" w:eastAsia="ja-JP"/>
        </w:rPr>
        <w:t xml:space="preserve"> RAN1 to </w:t>
      </w:r>
      <w:r w:rsidR="006127C1">
        <w:rPr>
          <w:lang w:val="en-US" w:eastAsia="ja-JP"/>
        </w:rPr>
        <w:t xml:space="preserve">specify support </w:t>
      </w:r>
      <w:r>
        <w:rPr>
          <w:lang w:val="en-US" w:eastAsia="ja-JP"/>
        </w:rPr>
        <w:t xml:space="preserve">for enabling a selected device with known location to support configuration by the network </w:t>
      </w:r>
      <w:r w:rsidR="00D81D19">
        <w:rPr>
          <w:lang w:val="en-US" w:eastAsia="ja-JP"/>
        </w:rPr>
        <w:t>to help with</w:t>
      </w:r>
      <w:r>
        <w:rPr>
          <w:lang w:val="en-US" w:eastAsia="ja-JP"/>
        </w:rPr>
        <w:t xml:space="preserve"> beam offset estimation</w:t>
      </w:r>
      <w:r w:rsidR="006127C1">
        <w:rPr>
          <w:lang w:val="en-US" w:eastAsia="ja-JP"/>
        </w:rPr>
        <w:t>, among other parameters</w:t>
      </w:r>
      <w:r>
        <w:rPr>
          <w:lang w:val="en-US" w:eastAsia="ja-JP"/>
        </w:rPr>
        <w:t xml:space="preserve">. </w:t>
      </w:r>
      <w:proofErr w:type="gramStart"/>
      <w:r>
        <w:rPr>
          <w:lang w:val="en-US" w:eastAsia="ja-JP"/>
        </w:rPr>
        <w:t>In particular, RAN1</w:t>
      </w:r>
      <w:proofErr w:type="gramEnd"/>
      <w:r>
        <w:rPr>
          <w:lang w:val="en-US" w:eastAsia="ja-JP"/>
        </w:rPr>
        <w:t xml:space="preserve"> should investigate methods and signaling required to enable the </w:t>
      </w:r>
      <w:r w:rsidR="00D81D19">
        <w:rPr>
          <w:lang w:val="en-US" w:eastAsia="ja-JP"/>
        </w:rPr>
        <w:t>selected</w:t>
      </w:r>
      <w:r>
        <w:rPr>
          <w:lang w:val="en-US" w:eastAsia="ja-JP"/>
        </w:rPr>
        <w:t xml:space="preserve"> </w:t>
      </w:r>
      <w:r w:rsidR="006127C1">
        <w:rPr>
          <w:lang w:val="en-US" w:eastAsia="ja-JP"/>
        </w:rPr>
        <w:t xml:space="preserve">reference </w:t>
      </w:r>
      <w:r>
        <w:rPr>
          <w:lang w:val="en-US" w:eastAsia="ja-JP"/>
        </w:rPr>
        <w:t>device to</w:t>
      </w:r>
      <w:r w:rsidR="00D81D19">
        <w:rPr>
          <w:lang w:val="en-US" w:eastAsia="ja-JP"/>
        </w:rPr>
        <w:t>:</w:t>
      </w:r>
    </w:p>
    <w:p w14:paraId="61E4ED7E" w14:textId="36E8DCFB" w:rsidR="00D81D19" w:rsidRPr="0013459E" w:rsidRDefault="00D81D19" w:rsidP="0013459E">
      <w:pPr>
        <w:pStyle w:val="ListParagraph"/>
        <w:numPr>
          <w:ilvl w:val="0"/>
          <w:numId w:val="42"/>
        </w:numPr>
        <w:jc w:val="both"/>
        <w:rPr>
          <w:lang w:val="en-US" w:eastAsia="ja-JP"/>
        </w:rPr>
      </w:pPr>
      <w:r w:rsidRPr="00D81D19">
        <w:rPr>
          <w:sz w:val="20"/>
          <w:szCs w:val="20"/>
          <w:lang w:val="en-US" w:eastAsia="ja-JP"/>
        </w:rPr>
        <w:t>Be configured as a reference device</w:t>
      </w:r>
      <w:r>
        <w:rPr>
          <w:sz w:val="20"/>
          <w:szCs w:val="20"/>
          <w:lang w:val="en-US" w:eastAsia="ja-JP"/>
        </w:rPr>
        <w:t xml:space="preserve">, e.g. device should </w:t>
      </w:r>
      <w:proofErr w:type="gramStart"/>
      <w:r>
        <w:rPr>
          <w:sz w:val="20"/>
          <w:szCs w:val="20"/>
          <w:lang w:val="en-US" w:eastAsia="ja-JP"/>
        </w:rPr>
        <w:t>reports</w:t>
      </w:r>
      <w:proofErr w:type="gramEnd"/>
      <w:r>
        <w:rPr>
          <w:sz w:val="20"/>
          <w:szCs w:val="20"/>
          <w:lang w:val="en-US" w:eastAsia="ja-JP"/>
        </w:rPr>
        <w:t xml:space="preserve"> its capabilities such as </w:t>
      </w:r>
      <w:r w:rsidR="006127C1">
        <w:rPr>
          <w:sz w:val="20"/>
          <w:szCs w:val="20"/>
          <w:lang w:val="en-US" w:eastAsia="ja-JP"/>
        </w:rPr>
        <w:t xml:space="preserve">fixed location knowledge or high accuracy </w:t>
      </w:r>
      <w:r>
        <w:rPr>
          <w:sz w:val="20"/>
          <w:szCs w:val="20"/>
          <w:lang w:val="en-US" w:eastAsia="ja-JP"/>
        </w:rPr>
        <w:t>GNSS receiver availability, device estimated velocity, etc.</w:t>
      </w:r>
    </w:p>
    <w:p w14:paraId="3598C5B6" w14:textId="3A41DC17" w:rsidR="006127C1" w:rsidRPr="0013459E" w:rsidRDefault="00D61597">
      <w:pPr>
        <w:pStyle w:val="ListParagraph"/>
        <w:numPr>
          <w:ilvl w:val="0"/>
          <w:numId w:val="42"/>
        </w:numPr>
        <w:jc w:val="both"/>
        <w:rPr>
          <w:lang w:val="en-US" w:eastAsia="ja-JP"/>
        </w:rPr>
      </w:pPr>
      <w:r>
        <w:rPr>
          <w:sz w:val="20"/>
          <w:szCs w:val="20"/>
          <w:lang w:val="en-US" w:eastAsia="ja-JP"/>
        </w:rPr>
        <w:t>R</w:t>
      </w:r>
      <w:r w:rsidR="003B3FED" w:rsidRPr="0013459E">
        <w:rPr>
          <w:sz w:val="20"/>
          <w:szCs w:val="20"/>
          <w:lang w:val="en-US" w:eastAsia="ja-JP"/>
        </w:rPr>
        <w:t xml:space="preserve">eport back </w:t>
      </w:r>
      <w:r w:rsidR="00D81D19">
        <w:rPr>
          <w:sz w:val="20"/>
          <w:szCs w:val="20"/>
          <w:lang w:val="en-US" w:eastAsia="ja-JP"/>
        </w:rPr>
        <w:t xml:space="preserve">a selected set of </w:t>
      </w:r>
      <w:r w:rsidR="003B3FED" w:rsidRPr="0013459E">
        <w:rPr>
          <w:sz w:val="20"/>
          <w:szCs w:val="20"/>
          <w:lang w:val="en-US" w:eastAsia="ja-JP"/>
        </w:rPr>
        <w:t xml:space="preserve">measurements of beamed PRS used by the network to compute and compensate for beam offset errors. </w:t>
      </w:r>
      <w:r w:rsidR="006127C1">
        <w:rPr>
          <w:sz w:val="20"/>
          <w:szCs w:val="20"/>
          <w:lang w:val="en-US" w:eastAsia="ja-JP"/>
        </w:rPr>
        <w:t xml:space="preserve">This could include additional reporting capabilities (i.e., higher number of </w:t>
      </w:r>
      <w:r w:rsidR="0013459E">
        <w:rPr>
          <w:sz w:val="20"/>
          <w:szCs w:val="20"/>
          <w:lang w:val="en-US" w:eastAsia="ja-JP"/>
        </w:rPr>
        <w:t>beam</w:t>
      </w:r>
      <w:r w:rsidR="006127C1">
        <w:rPr>
          <w:sz w:val="20"/>
          <w:szCs w:val="20"/>
          <w:lang w:val="en-US" w:eastAsia="ja-JP"/>
        </w:rPr>
        <w:t xml:space="preserve"> reports)</w:t>
      </w:r>
    </w:p>
    <w:p w14:paraId="36947626" w14:textId="77777777" w:rsidR="006127C1" w:rsidRPr="0013459E" w:rsidRDefault="006127C1">
      <w:pPr>
        <w:pStyle w:val="ListParagraph"/>
        <w:numPr>
          <w:ilvl w:val="0"/>
          <w:numId w:val="42"/>
        </w:numPr>
        <w:jc w:val="both"/>
        <w:rPr>
          <w:lang w:val="en-US" w:eastAsia="ja-JP"/>
        </w:rPr>
      </w:pPr>
      <w:r>
        <w:rPr>
          <w:sz w:val="20"/>
          <w:szCs w:val="20"/>
          <w:lang w:val="en-US" w:eastAsia="ja-JP"/>
        </w:rPr>
        <w:t xml:space="preserve">Ability of reference device to determine beam offset errors are present. </w:t>
      </w:r>
    </w:p>
    <w:p w14:paraId="4C7892EF" w14:textId="77777777" w:rsidR="006127C1" w:rsidRDefault="006127C1" w:rsidP="006127C1">
      <w:pPr>
        <w:jc w:val="both"/>
        <w:rPr>
          <w:lang w:val="en-US" w:eastAsia="ja-JP"/>
        </w:rPr>
      </w:pPr>
    </w:p>
    <w:p w14:paraId="79BD793E" w14:textId="6CA936D0" w:rsidR="003B3FED" w:rsidRDefault="006127C1" w:rsidP="006127C1">
      <w:pPr>
        <w:jc w:val="both"/>
        <w:rPr>
          <w:lang w:val="en-US" w:eastAsia="ja-JP"/>
        </w:rPr>
      </w:pPr>
      <w:r>
        <w:rPr>
          <w:lang w:val="en-US" w:eastAsia="ja-JP"/>
        </w:rPr>
        <w:t xml:space="preserve">There is not </w:t>
      </w:r>
      <w:proofErr w:type="gramStart"/>
      <w:r>
        <w:rPr>
          <w:lang w:val="en-US" w:eastAsia="ja-JP"/>
        </w:rPr>
        <w:t>sufficient</w:t>
      </w:r>
      <w:proofErr w:type="gramEnd"/>
      <w:r>
        <w:rPr>
          <w:lang w:val="en-US" w:eastAsia="ja-JP"/>
        </w:rPr>
        <w:t xml:space="preserve"> specification support for such capabilities as highlighted above and in addition the current specifications would lead to high overhead and complex signaling that would not be </w:t>
      </w:r>
      <w:r w:rsidR="008D1423">
        <w:rPr>
          <w:lang w:val="en-US" w:eastAsia="ja-JP"/>
        </w:rPr>
        <w:t>optimal. For example, if a UE using GNSS is configured to report the location it estimates via GNSS</w:t>
      </w:r>
      <w:r w:rsidR="00EB4539">
        <w:rPr>
          <w:lang w:val="en-US" w:eastAsia="ja-JP"/>
        </w:rPr>
        <w:t>,</w:t>
      </w:r>
      <w:r w:rsidR="008D1423">
        <w:rPr>
          <w:lang w:val="en-US" w:eastAsia="ja-JP"/>
        </w:rPr>
        <w:t xml:space="preserve"> the LMF has little ability to control the timing of the report and the relation to other measurement reports (e.g., PRS-RSRP measurements). The current protocols would</w:t>
      </w:r>
      <w:r w:rsidRPr="006127C1">
        <w:rPr>
          <w:lang w:val="en-US" w:eastAsia="ja-JP"/>
        </w:rPr>
        <w:t xml:space="preserve"> </w:t>
      </w:r>
      <w:r w:rsidR="008D1423">
        <w:rPr>
          <w:lang w:val="en-US" w:eastAsia="ja-JP"/>
        </w:rPr>
        <w:t xml:space="preserve">require multiple LPP procedures to run concurrently in order to facilitate this type of reporting. Which is highly inefficient and the signaling was not designed for such reference UEs. UEs which have fixed locations are also not currently supported and would need a method to report their </w:t>
      </w:r>
      <w:proofErr w:type="spellStart"/>
      <w:r w:rsidR="008D1423">
        <w:rPr>
          <w:lang w:val="en-US" w:eastAsia="ja-JP"/>
        </w:rPr>
        <w:t>locaitons</w:t>
      </w:r>
      <w:proofErr w:type="spellEnd"/>
      <w:r w:rsidR="008D1423">
        <w:rPr>
          <w:lang w:val="en-US" w:eastAsia="ja-JP"/>
        </w:rPr>
        <w:t xml:space="preserve">. </w:t>
      </w:r>
    </w:p>
    <w:p w14:paraId="3859860A" w14:textId="4C777D78" w:rsidR="008D1423" w:rsidRPr="0013459E" w:rsidRDefault="008D1423" w:rsidP="0013459E">
      <w:pPr>
        <w:jc w:val="both"/>
        <w:rPr>
          <w:sz w:val="24"/>
          <w:szCs w:val="24"/>
          <w:lang w:val="en-US" w:eastAsia="ja-JP"/>
        </w:rPr>
      </w:pPr>
      <w:r w:rsidRPr="0013459E">
        <w:rPr>
          <w:b/>
          <w:bCs/>
          <w:lang w:val="en-US" w:eastAsia="ja-JP"/>
        </w:rPr>
        <w:t xml:space="preserve">Observation </w:t>
      </w:r>
      <w:r w:rsidR="00324717">
        <w:rPr>
          <w:b/>
          <w:bCs/>
          <w:lang w:val="en-US" w:eastAsia="ja-JP"/>
        </w:rPr>
        <w:t>2</w:t>
      </w:r>
      <w:r>
        <w:rPr>
          <w:lang w:val="en-US" w:eastAsia="ja-JP"/>
        </w:rPr>
        <w:t xml:space="preserve">: The current specifications are not </w:t>
      </w:r>
      <w:proofErr w:type="gramStart"/>
      <w:r>
        <w:rPr>
          <w:lang w:val="en-US" w:eastAsia="ja-JP"/>
        </w:rPr>
        <w:t>sufficient</w:t>
      </w:r>
      <w:proofErr w:type="gramEnd"/>
      <w:r>
        <w:rPr>
          <w:lang w:val="en-US" w:eastAsia="ja-JP"/>
        </w:rPr>
        <w:t xml:space="preserve"> for enabling a reference device. </w:t>
      </w:r>
    </w:p>
    <w:p w14:paraId="2921B3EC" w14:textId="2152C181" w:rsidR="00936A59" w:rsidRDefault="00936A59" w:rsidP="0013459E">
      <w:pPr>
        <w:pStyle w:val="Heading2"/>
        <w:ind w:left="567"/>
        <w:rPr>
          <w:lang w:val="en-US" w:eastAsia="ja-JP"/>
        </w:rPr>
      </w:pPr>
      <w:r>
        <w:rPr>
          <w:lang w:val="en-US" w:eastAsia="ja-JP"/>
        </w:rPr>
        <w:t xml:space="preserve"> Additional measurements for DL-AoD</w:t>
      </w:r>
    </w:p>
    <w:p w14:paraId="448D7F83" w14:textId="038992E5" w:rsidR="00486874" w:rsidRDefault="00486874" w:rsidP="00936A59">
      <w:pPr>
        <w:rPr>
          <w:lang w:val="en-US" w:eastAsia="ja-JP"/>
        </w:rPr>
      </w:pPr>
      <w:r>
        <w:rPr>
          <w:lang w:val="en-US" w:eastAsia="ja-JP"/>
        </w:rPr>
        <w:t>At RAN1#104-e</w:t>
      </w:r>
      <w:r w:rsidR="00412199">
        <w:rPr>
          <w:lang w:val="en-US" w:eastAsia="ja-JP"/>
        </w:rPr>
        <w:t xml:space="preserve"> there was discussion about </w:t>
      </w:r>
      <w:r w:rsidR="00412199">
        <w:rPr>
          <w:rFonts w:hint="eastAsia"/>
          <w:lang w:val="en-US" w:eastAsia="zh-CN"/>
        </w:rPr>
        <w:t>in</w:t>
      </w:r>
      <w:r w:rsidR="00412199">
        <w:rPr>
          <w:lang w:val="en-US" w:eastAsia="zh-CN"/>
        </w:rPr>
        <w:t xml:space="preserve">troducing additional measurements to increase positioning accuracy of DL-AoD method. </w:t>
      </w:r>
      <w:r w:rsidR="00412199">
        <w:rPr>
          <w:lang w:val="en-US" w:eastAsia="ja-JP"/>
        </w:rPr>
        <w:t>T</w:t>
      </w:r>
      <w:r>
        <w:rPr>
          <w:lang w:val="en-US" w:eastAsia="ja-JP"/>
        </w:rPr>
        <w:t xml:space="preserve">he following decision was made: </w:t>
      </w:r>
    </w:p>
    <w:p w14:paraId="0FB14FE1" w14:textId="77777777" w:rsidR="00486874" w:rsidRPr="00486874" w:rsidRDefault="00486874" w:rsidP="00486874">
      <w:pPr>
        <w:rPr>
          <w:lang w:val="en-US" w:eastAsia="ja-JP"/>
        </w:rPr>
      </w:pPr>
      <w:r w:rsidRPr="00486874">
        <w:rPr>
          <w:highlight w:val="green"/>
          <w:lang w:eastAsia="ja-JP"/>
        </w:rPr>
        <w:t>Agreement</w:t>
      </w:r>
      <w:r w:rsidRPr="00486874">
        <w:rPr>
          <w:lang w:eastAsia="ja-JP"/>
        </w:rPr>
        <w:t>:</w:t>
      </w:r>
    </w:p>
    <w:p w14:paraId="20522EB3" w14:textId="77777777" w:rsidR="00486874" w:rsidRPr="00486874" w:rsidRDefault="00486874" w:rsidP="00486874">
      <w:pPr>
        <w:numPr>
          <w:ilvl w:val="0"/>
          <w:numId w:val="44"/>
        </w:numPr>
        <w:rPr>
          <w:lang w:val="en-US" w:eastAsia="ja-JP"/>
        </w:rPr>
      </w:pPr>
      <w:r w:rsidRPr="00486874">
        <w:rPr>
          <w:lang w:eastAsia="ja-JP"/>
        </w:rPr>
        <w:t>For both UE-based and UE-assisted DL-AOD study the following enhancements that enable the UE to measure and report (for UE-assisted) information related to the first arriving path</w:t>
      </w:r>
    </w:p>
    <w:p w14:paraId="0BD65934" w14:textId="77777777" w:rsidR="00486874" w:rsidRPr="00486874" w:rsidRDefault="00486874" w:rsidP="00486874">
      <w:pPr>
        <w:numPr>
          <w:ilvl w:val="1"/>
          <w:numId w:val="44"/>
        </w:numPr>
        <w:rPr>
          <w:lang w:val="en-US" w:eastAsia="ja-JP"/>
        </w:rPr>
      </w:pPr>
      <w:r w:rsidRPr="00486874">
        <w:rPr>
          <w:lang w:eastAsia="ja-JP"/>
        </w:rPr>
        <w:t>Option 1: Information corresponds to PRS-RSRP of the first arriving path</w:t>
      </w:r>
    </w:p>
    <w:p w14:paraId="3928E101" w14:textId="77777777" w:rsidR="00486874" w:rsidRPr="00486874" w:rsidRDefault="00486874" w:rsidP="00486874">
      <w:pPr>
        <w:numPr>
          <w:ilvl w:val="1"/>
          <w:numId w:val="44"/>
        </w:numPr>
        <w:rPr>
          <w:lang w:val="en-US" w:eastAsia="ja-JP"/>
        </w:rPr>
      </w:pPr>
      <w:r w:rsidRPr="00486874">
        <w:rPr>
          <w:lang w:eastAsia="ja-JP"/>
        </w:rPr>
        <w:t>Option 2: Information corresponds to the angle of departure of the first arriving path</w:t>
      </w:r>
    </w:p>
    <w:p w14:paraId="704CB748" w14:textId="77777777" w:rsidR="00486874" w:rsidRPr="00486874" w:rsidRDefault="00486874" w:rsidP="00486874">
      <w:pPr>
        <w:numPr>
          <w:ilvl w:val="1"/>
          <w:numId w:val="44"/>
        </w:numPr>
        <w:rPr>
          <w:lang w:val="en-US" w:eastAsia="ja-JP"/>
        </w:rPr>
      </w:pPr>
      <w:r w:rsidRPr="00486874">
        <w:rPr>
          <w:lang w:eastAsia="ja-JP"/>
        </w:rPr>
        <w:t>Option 3: Information corresponds to the arrival time of the first path</w:t>
      </w:r>
    </w:p>
    <w:p w14:paraId="4A202FC7" w14:textId="77777777" w:rsidR="00486874" w:rsidRPr="00486874" w:rsidRDefault="00486874" w:rsidP="00486874">
      <w:pPr>
        <w:numPr>
          <w:ilvl w:val="1"/>
          <w:numId w:val="44"/>
        </w:numPr>
        <w:rPr>
          <w:lang w:val="en-US" w:eastAsia="ja-JP"/>
        </w:rPr>
      </w:pPr>
      <w:r w:rsidRPr="00486874">
        <w:rPr>
          <w:lang w:eastAsia="ja-JP"/>
        </w:rPr>
        <w:t>Option 4: Information corresponds to phase of the CIR corresponding to the first arriving path</w:t>
      </w:r>
    </w:p>
    <w:p w14:paraId="4FD5D16A" w14:textId="77777777" w:rsidR="00486874" w:rsidRPr="00486874" w:rsidRDefault="00486874" w:rsidP="00486874">
      <w:pPr>
        <w:numPr>
          <w:ilvl w:val="1"/>
          <w:numId w:val="44"/>
        </w:numPr>
        <w:rPr>
          <w:lang w:val="en-US" w:eastAsia="ja-JP"/>
        </w:rPr>
      </w:pPr>
      <w:r w:rsidRPr="00486874">
        <w:rPr>
          <w:lang w:eastAsia="ja-JP"/>
        </w:rPr>
        <w:t>Option 5: Information corresponds to received signal value (amplitude and phase of the channel estimated from the first path which can be achieved as a combination of option 1 and option 4) of the first arriving path</w:t>
      </w:r>
    </w:p>
    <w:p w14:paraId="58CFAD77" w14:textId="77777777" w:rsidR="00486874" w:rsidRPr="00486874" w:rsidRDefault="00486874" w:rsidP="00486874">
      <w:pPr>
        <w:numPr>
          <w:ilvl w:val="0"/>
          <w:numId w:val="44"/>
        </w:numPr>
        <w:rPr>
          <w:lang w:val="en-US" w:eastAsia="ja-JP"/>
        </w:rPr>
      </w:pPr>
      <w:r w:rsidRPr="00486874">
        <w:rPr>
          <w:lang w:eastAsia="ja-JP"/>
        </w:rPr>
        <w:t>FFS: Reporting of additional path to the first arriving path.</w:t>
      </w:r>
    </w:p>
    <w:p w14:paraId="323EA5E4" w14:textId="77777777" w:rsidR="00486874" w:rsidRPr="00486874" w:rsidRDefault="00486874" w:rsidP="00486874">
      <w:pPr>
        <w:numPr>
          <w:ilvl w:val="0"/>
          <w:numId w:val="44"/>
        </w:numPr>
        <w:rPr>
          <w:lang w:val="en-US" w:eastAsia="ja-JP"/>
        </w:rPr>
      </w:pPr>
      <w:r w:rsidRPr="00486874">
        <w:rPr>
          <w:lang w:eastAsia="ja-JP"/>
        </w:rPr>
        <w:lastRenderedPageBreak/>
        <w:t>FFS: Measurement definition details</w:t>
      </w:r>
    </w:p>
    <w:p w14:paraId="286EF8BE" w14:textId="77777777" w:rsidR="00486874" w:rsidRPr="00486874" w:rsidRDefault="00486874" w:rsidP="00486874">
      <w:pPr>
        <w:numPr>
          <w:ilvl w:val="0"/>
          <w:numId w:val="44"/>
        </w:numPr>
        <w:rPr>
          <w:lang w:val="en-US" w:eastAsia="ja-JP"/>
        </w:rPr>
      </w:pPr>
      <w:r w:rsidRPr="00486874">
        <w:rPr>
          <w:lang w:eastAsia="ja-JP"/>
        </w:rPr>
        <w:t>FFS: additional assistance data to support these enhancements</w:t>
      </w:r>
    </w:p>
    <w:p w14:paraId="44494D7E" w14:textId="77777777" w:rsidR="00486874" w:rsidRPr="00486874" w:rsidRDefault="00486874" w:rsidP="00486874">
      <w:pPr>
        <w:numPr>
          <w:ilvl w:val="0"/>
          <w:numId w:val="44"/>
        </w:numPr>
        <w:rPr>
          <w:lang w:val="en-US" w:eastAsia="ja-JP"/>
        </w:rPr>
      </w:pPr>
      <w:r w:rsidRPr="00486874">
        <w:rPr>
          <w:lang w:eastAsia="ja-JP"/>
        </w:rPr>
        <w:t xml:space="preserve">FFS: how the “first path” is selected among PRS resources in a PRS resource set  </w:t>
      </w:r>
    </w:p>
    <w:p w14:paraId="501F3521" w14:textId="5ECB1FFE" w:rsidR="00486874" w:rsidRPr="0013459E" w:rsidRDefault="00486874" w:rsidP="00936A59">
      <w:pPr>
        <w:numPr>
          <w:ilvl w:val="0"/>
          <w:numId w:val="44"/>
        </w:numPr>
        <w:rPr>
          <w:lang w:val="en-US" w:eastAsia="ja-JP"/>
        </w:rPr>
      </w:pPr>
      <w:r w:rsidRPr="00486874">
        <w:rPr>
          <w:lang w:eastAsia="ja-JP"/>
        </w:rPr>
        <w:t>Note 1: Supporting multiple options as well as none of the options above is not precluded.</w:t>
      </w:r>
    </w:p>
    <w:p w14:paraId="115FB15F" w14:textId="7389972C" w:rsidR="00A47369" w:rsidRDefault="00A47369">
      <w:pPr>
        <w:rPr>
          <w:lang w:val="en-US" w:eastAsia="ja-JP"/>
        </w:rPr>
      </w:pPr>
      <w:r>
        <w:rPr>
          <w:lang w:val="en-US" w:eastAsia="ja-JP"/>
        </w:rPr>
        <w:t>In general, t</w:t>
      </w:r>
      <w:r w:rsidRPr="00A47369">
        <w:rPr>
          <w:lang w:val="en-US" w:eastAsia="ja-JP"/>
        </w:rPr>
        <w:t>he accuracy of downlink (DL) positioning may be degraded in the presence of multipath propagation. The strongest multipath component may not necessarily correspond to the shortest</w:t>
      </w:r>
      <w:r>
        <w:rPr>
          <w:lang w:val="en-US" w:eastAsia="ja-JP"/>
        </w:rPr>
        <w:t>/first</w:t>
      </w:r>
      <w:r w:rsidR="004C1A71">
        <w:rPr>
          <w:lang w:val="en-US" w:eastAsia="ja-JP"/>
        </w:rPr>
        <w:t xml:space="preserve"> arriving</w:t>
      </w:r>
      <w:r w:rsidRPr="00A47369">
        <w:rPr>
          <w:lang w:val="en-US" w:eastAsia="ja-JP"/>
        </w:rPr>
        <w:t xml:space="preserve"> path relative to a surrounding transmitting cell - this happens, e.g. when the line-of-sight (</w:t>
      </w:r>
      <w:proofErr w:type="spellStart"/>
      <w:r w:rsidRPr="00A47369">
        <w:rPr>
          <w:lang w:val="en-US" w:eastAsia="ja-JP"/>
        </w:rPr>
        <w:t>LoS</w:t>
      </w:r>
      <w:proofErr w:type="spellEnd"/>
      <w:r w:rsidRPr="00A47369">
        <w:rPr>
          <w:lang w:val="en-US" w:eastAsia="ja-JP"/>
        </w:rPr>
        <w:t>) direction is obstructed.</w:t>
      </w:r>
      <w:r>
        <w:rPr>
          <w:lang w:val="en-US" w:eastAsia="ja-JP"/>
        </w:rPr>
        <w:t xml:space="preserve"> </w:t>
      </w:r>
      <w:proofErr w:type="spellStart"/>
      <w:r>
        <w:rPr>
          <w:lang w:val="en-US" w:eastAsia="ja-JP"/>
        </w:rPr>
        <w:t>Thereofore</w:t>
      </w:r>
      <w:proofErr w:type="spellEnd"/>
      <w:r>
        <w:rPr>
          <w:lang w:val="en-US" w:eastAsia="ja-JP"/>
        </w:rPr>
        <w:t xml:space="preserve">, </w:t>
      </w:r>
      <w:r w:rsidR="001B5DE0">
        <w:rPr>
          <w:lang w:val="en-US" w:eastAsia="ja-JP"/>
        </w:rPr>
        <w:t xml:space="preserve">additional power measurement of the first path may not bring additional benefit. The first path of a NLOS beam may be still a NLOS path with high power. However, by comparing arrival time of different beams (associated with different PRS occasions) can identify which beam arrival first, although the beam may </w:t>
      </w:r>
      <w:proofErr w:type="gramStart"/>
      <w:r w:rsidR="001B5DE0">
        <w:rPr>
          <w:lang w:val="en-US" w:eastAsia="ja-JP"/>
        </w:rPr>
        <w:t>having</w:t>
      </w:r>
      <w:proofErr w:type="gramEnd"/>
      <w:r w:rsidR="001B5DE0">
        <w:rPr>
          <w:lang w:val="en-US" w:eastAsia="ja-JP"/>
        </w:rPr>
        <w:t xml:space="preserve"> lower power or RSRP value. </w:t>
      </w:r>
    </w:p>
    <w:p w14:paraId="4FFBFCC6" w14:textId="00795E83" w:rsidR="00A47369" w:rsidRDefault="00A47369">
      <w:pPr>
        <w:rPr>
          <w:lang w:val="en-US" w:eastAsia="ja-JP"/>
        </w:rPr>
      </w:pPr>
      <w:r w:rsidRPr="001B0BC0">
        <w:rPr>
          <w:rFonts w:eastAsiaTheme="minorEastAsia"/>
          <w:b/>
          <w:bCs/>
          <w:lang w:val="en-US"/>
        </w:rPr>
        <w:t xml:space="preserve">Observation </w:t>
      </w:r>
      <w:r w:rsidR="00324717">
        <w:rPr>
          <w:rFonts w:eastAsiaTheme="minorEastAsia"/>
          <w:b/>
          <w:bCs/>
          <w:lang w:val="en-US"/>
        </w:rPr>
        <w:t>3</w:t>
      </w:r>
      <w:r>
        <w:rPr>
          <w:rFonts w:eastAsiaTheme="minorEastAsia"/>
          <w:lang w:val="en-US"/>
        </w:rPr>
        <w:t xml:space="preserve">: In the presence of </w:t>
      </w:r>
      <w:proofErr w:type="spellStart"/>
      <w:r>
        <w:rPr>
          <w:rFonts w:eastAsiaTheme="minorEastAsia"/>
          <w:lang w:val="en-US"/>
        </w:rPr>
        <w:t>NLoS</w:t>
      </w:r>
      <w:proofErr w:type="spellEnd"/>
      <w:r>
        <w:rPr>
          <w:rFonts w:eastAsiaTheme="minorEastAsia"/>
          <w:lang w:val="en-US"/>
        </w:rPr>
        <w:t>, t</w:t>
      </w:r>
      <w:r w:rsidRPr="00A47369">
        <w:rPr>
          <w:rFonts w:eastAsiaTheme="minorEastAsia"/>
          <w:lang w:val="en-US"/>
        </w:rPr>
        <w:t>he strongest multipath component</w:t>
      </w:r>
      <w:r w:rsidR="004C1A71">
        <w:rPr>
          <w:rFonts w:eastAsiaTheme="minorEastAsia"/>
          <w:lang w:val="en-US"/>
        </w:rPr>
        <w:t xml:space="preserve"> in terms of PRS-RSRP</w:t>
      </w:r>
      <w:r>
        <w:rPr>
          <w:rFonts w:eastAsiaTheme="minorEastAsia"/>
          <w:lang w:val="en-US"/>
        </w:rPr>
        <w:t xml:space="preserve"> </w:t>
      </w:r>
      <w:r w:rsidRPr="00A47369">
        <w:rPr>
          <w:rFonts w:eastAsiaTheme="minorEastAsia"/>
          <w:lang w:val="en-US"/>
        </w:rPr>
        <w:t xml:space="preserve">may not necessarily correspond to the </w:t>
      </w:r>
      <w:r>
        <w:rPr>
          <w:rFonts w:eastAsiaTheme="minorEastAsia"/>
          <w:lang w:val="en-US"/>
        </w:rPr>
        <w:t xml:space="preserve">first </w:t>
      </w:r>
      <w:r w:rsidR="004C1A71">
        <w:rPr>
          <w:rFonts w:eastAsiaTheme="minorEastAsia"/>
          <w:lang w:val="en-US"/>
        </w:rPr>
        <w:t>arrival/</w:t>
      </w:r>
      <w:r w:rsidRPr="00A47369">
        <w:rPr>
          <w:rFonts w:eastAsiaTheme="minorEastAsia"/>
          <w:lang w:val="en-US"/>
        </w:rPr>
        <w:t>shortest path</w:t>
      </w:r>
      <w:r w:rsidR="004C1A71">
        <w:rPr>
          <w:rFonts w:eastAsiaTheme="minorEastAsia"/>
          <w:lang w:val="en-US"/>
        </w:rPr>
        <w:t>.</w:t>
      </w:r>
    </w:p>
    <w:p w14:paraId="0D0025DA" w14:textId="5978D6E7" w:rsidR="00936A59" w:rsidRDefault="00936A59">
      <w:pPr>
        <w:rPr>
          <w:lang w:val="en-US" w:eastAsia="ja-JP"/>
        </w:rPr>
      </w:pPr>
      <w:r>
        <w:rPr>
          <w:lang w:val="en-US" w:eastAsia="ja-JP"/>
        </w:rPr>
        <w:t xml:space="preserve">In order to improve the DL-AoD accuracy, identifying “first arrival” </w:t>
      </w:r>
      <w:r w:rsidR="001B5DE0">
        <w:rPr>
          <w:lang w:val="en-US" w:eastAsia="ja-JP"/>
        </w:rPr>
        <w:t xml:space="preserve">PRS </w:t>
      </w:r>
      <w:r>
        <w:rPr>
          <w:lang w:val="en-US" w:eastAsia="ja-JP"/>
        </w:rPr>
        <w:t>is more important than “highest RSRP” PRS. Hence, it is benefic</w:t>
      </w:r>
      <w:r w:rsidR="00687776">
        <w:rPr>
          <w:lang w:val="en-US" w:eastAsia="ja-JP"/>
        </w:rPr>
        <w:t>i</w:t>
      </w:r>
      <w:r>
        <w:rPr>
          <w:lang w:val="en-US" w:eastAsia="ja-JP"/>
        </w:rPr>
        <w:t xml:space="preserve">al to consider </w:t>
      </w:r>
      <w:proofErr w:type="gramStart"/>
      <w:r>
        <w:rPr>
          <w:lang w:val="en-US" w:eastAsia="ja-JP"/>
        </w:rPr>
        <w:t>timing based</w:t>
      </w:r>
      <w:proofErr w:type="gramEnd"/>
      <w:r>
        <w:rPr>
          <w:lang w:val="en-US" w:eastAsia="ja-JP"/>
        </w:rPr>
        <w:t xml:space="preserve"> measurement and report for DL-AoD in Rel-17.</w:t>
      </w:r>
    </w:p>
    <w:p w14:paraId="1FE7FE0F" w14:textId="2AC1792E" w:rsidR="000151CD" w:rsidRDefault="00936A59">
      <w:pPr>
        <w:rPr>
          <w:lang w:val="en-US" w:eastAsia="ja-JP"/>
        </w:rPr>
      </w:pPr>
      <w:r w:rsidRPr="00B53F5C">
        <w:rPr>
          <w:b/>
          <w:bCs/>
          <w:lang w:val="en-US" w:eastAsia="ja-JP"/>
        </w:rPr>
        <w:t xml:space="preserve">Proposal </w:t>
      </w:r>
      <w:r w:rsidR="00324717">
        <w:rPr>
          <w:b/>
          <w:bCs/>
          <w:lang w:val="en-US" w:eastAsia="ja-JP"/>
        </w:rPr>
        <w:t>3</w:t>
      </w:r>
      <w:r>
        <w:rPr>
          <w:lang w:val="en-US" w:eastAsia="ja-JP"/>
        </w:rPr>
        <w:t xml:space="preserve">: </w:t>
      </w:r>
      <w:r w:rsidR="001B5DE0">
        <w:rPr>
          <w:lang w:val="en-US" w:eastAsia="ja-JP"/>
        </w:rPr>
        <w:t>Support “</w:t>
      </w:r>
      <w:r w:rsidR="001B5DE0" w:rsidRPr="00486874">
        <w:rPr>
          <w:lang w:eastAsia="ja-JP"/>
        </w:rPr>
        <w:t>Option 3: Information corresponds to the arrival time of the first path</w:t>
      </w:r>
      <w:r w:rsidR="001B5DE0">
        <w:rPr>
          <w:lang w:val="en-US" w:eastAsia="ja-JP"/>
        </w:rPr>
        <w:t>” as one candidate enhancement for DL-AoD</w:t>
      </w:r>
      <w:r>
        <w:rPr>
          <w:lang w:val="en-US" w:eastAsia="ja-JP"/>
        </w:rPr>
        <w:t xml:space="preserve">. </w:t>
      </w:r>
    </w:p>
    <w:p w14:paraId="7FE88EBA" w14:textId="036F106E" w:rsidR="000151CD" w:rsidRDefault="000151CD">
      <w:pPr>
        <w:rPr>
          <w:lang w:val="en-US" w:eastAsia="ja-JP"/>
        </w:rPr>
      </w:pPr>
      <w:r>
        <w:rPr>
          <w:lang w:val="en-US" w:eastAsia="ja-JP"/>
        </w:rPr>
        <w:t xml:space="preserve">Regarding to FFS on the reporting of additional path, the </w:t>
      </w:r>
      <w:r w:rsidRPr="000151CD">
        <w:rPr>
          <w:lang w:val="en-US" w:eastAsia="ja-JP"/>
        </w:rPr>
        <w:t>accuracy of the positioning may theoretically be increased by having measurements from several spatial components</w:t>
      </w:r>
      <w:r w:rsidR="00C24AA3">
        <w:rPr>
          <w:lang w:val="en-US" w:eastAsia="ja-JP"/>
        </w:rPr>
        <w:t>/beams</w:t>
      </w:r>
      <w:r w:rsidRPr="000151CD">
        <w:rPr>
          <w:lang w:val="en-US" w:eastAsia="ja-JP"/>
        </w:rPr>
        <w:t>, in practice DL TX beams that are close to each other in the spatial domain generally contribute very similar information for positioning.</w:t>
      </w:r>
      <w:r w:rsidR="00C24AA3">
        <w:rPr>
          <w:lang w:val="en-US" w:eastAsia="ja-JP"/>
        </w:rPr>
        <w:t xml:space="preserve"> </w:t>
      </w:r>
      <w:r w:rsidR="00C24AA3" w:rsidRPr="00C24AA3">
        <w:rPr>
          <w:lang w:val="en-US" w:eastAsia="ja-JP"/>
        </w:rPr>
        <w:t xml:space="preserve">For example, </w:t>
      </w:r>
      <w:r w:rsidR="00C24AA3">
        <w:rPr>
          <w:lang w:val="en-US" w:eastAsia="ja-JP"/>
        </w:rPr>
        <w:t>DL PRS resource</w:t>
      </w:r>
      <w:r w:rsidR="00C24AA3" w:rsidRPr="00C24AA3">
        <w:rPr>
          <w:lang w:val="en-US" w:eastAsia="ja-JP"/>
        </w:rPr>
        <w:t>s corresponding to adjacent DL TX beams and selected only based on RSRP measurements may be spatially correlated, and thus may contribute only marginal improvements for the positioning accuracy.</w:t>
      </w:r>
    </w:p>
    <w:p w14:paraId="56D5F8C4" w14:textId="0BAB5D55" w:rsidR="00D91258" w:rsidRDefault="00F7702D">
      <w:pPr>
        <w:rPr>
          <w:lang w:val="en-US" w:eastAsia="ja-JP"/>
        </w:rPr>
      </w:pPr>
      <w:r>
        <w:rPr>
          <w:lang w:val="en-US" w:eastAsia="ja-JP"/>
        </w:rPr>
        <w:t xml:space="preserve">Figure 4 </w:t>
      </w:r>
      <w:r w:rsidR="00D91258">
        <w:rPr>
          <w:lang w:val="en-US" w:eastAsia="ja-JP"/>
        </w:rPr>
        <w:t xml:space="preserve">shows an example of reporting </w:t>
      </w:r>
      <w:proofErr w:type="spellStart"/>
      <w:r w:rsidR="00D91258">
        <w:rPr>
          <w:lang w:val="en-US" w:eastAsia="ja-JP"/>
        </w:rPr>
        <w:t>adddtional</w:t>
      </w:r>
      <w:proofErr w:type="spellEnd"/>
      <w:r w:rsidR="00D91258">
        <w:rPr>
          <w:lang w:val="en-US" w:eastAsia="ja-JP"/>
        </w:rPr>
        <w:t xml:space="preserve"> paths associated with arrival time information. UE is configured with multiple PRS resources and reporting configuration with ranking of reported PRS resources according to time of arrival (e.g. report N- different DL PRS resources with shortest arrival </w:t>
      </w:r>
      <w:r w:rsidR="00255C9A">
        <w:rPr>
          <w:lang w:val="en-US" w:eastAsia="ja-JP"/>
        </w:rPr>
        <w:t>times or relative time</w:t>
      </w:r>
      <w:r w:rsidR="00293B23">
        <w:rPr>
          <w:lang w:val="en-US" w:eastAsia="ja-JP"/>
        </w:rPr>
        <w:t xml:space="preserve"> difference of</w:t>
      </w:r>
      <w:r w:rsidR="00255C9A">
        <w:rPr>
          <w:lang w:val="en-US" w:eastAsia="ja-JP"/>
        </w:rPr>
        <w:t xml:space="preserve"> arrival information between reported resources</w:t>
      </w:r>
      <w:r w:rsidR="00D91258">
        <w:rPr>
          <w:lang w:val="en-US" w:eastAsia="ja-JP"/>
        </w:rPr>
        <w:t xml:space="preserve">). When the network has </w:t>
      </w:r>
      <w:proofErr w:type="gramStart"/>
      <w:r w:rsidR="00D91258">
        <w:rPr>
          <w:lang w:val="en-US" w:eastAsia="ja-JP"/>
        </w:rPr>
        <w:t>aforementioned arrival</w:t>
      </w:r>
      <w:proofErr w:type="gramEnd"/>
      <w:r w:rsidR="00D91258">
        <w:rPr>
          <w:lang w:val="en-US" w:eastAsia="ja-JP"/>
        </w:rPr>
        <w:t xml:space="preserve"> timing information available, it can enhance the reliability of estimat</w:t>
      </w:r>
      <w:r w:rsidR="006C4373">
        <w:rPr>
          <w:lang w:val="en-US" w:eastAsia="ja-JP"/>
        </w:rPr>
        <w:t>ion related to</w:t>
      </w:r>
      <w:r w:rsidR="00D91258">
        <w:rPr>
          <w:lang w:val="en-US" w:eastAsia="ja-JP"/>
        </w:rPr>
        <w:t xml:space="preserve"> UE location (showed as shaded </w:t>
      </w:r>
      <w:r w:rsidR="006C4373">
        <w:rPr>
          <w:lang w:val="en-US" w:eastAsia="ja-JP"/>
        </w:rPr>
        <w:t>area</w:t>
      </w:r>
      <w:r w:rsidR="00D91258">
        <w:rPr>
          <w:lang w:val="en-US" w:eastAsia="ja-JP"/>
        </w:rPr>
        <w:t xml:space="preserve"> around the UE).  </w:t>
      </w:r>
    </w:p>
    <w:p w14:paraId="1A0E88B6" w14:textId="68CE5710" w:rsidR="00255C9A" w:rsidRDefault="00255C9A">
      <w:pPr>
        <w:rPr>
          <w:lang w:val="en-US" w:eastAsia="ja-JP"/>
        </w:rPr>
      </w:pPr>
      <w:r w:rsidRPr="001B0BC0">
        <w:rPr>
          <w:rFonts w:eastAsiaTheme="minorEastAsia"/>
          <w:b/>
          <w:bCs/>
          <w:lang w:val="en-US"/>
        </w:rPr>
        <w:t xml:space="preserve">Observation </w:t>
      </w:r>
      <w:proofErr w:type="gramStart"/>
      <w:r w:rsidR="00324717">
        <w:rPr>
          <w:rFonts w:eastAsiaTheme="minorEastAsia"/>
          <w:b/>
          <w:bCs/>
          <w:lang w:val="en-US"/>
        </w:rPr>
        <w:t>4</w:t>
      </w:r>
      <w:r>
        <w:rPr>
          <w:rFonts w:eastAsiaTheme="minorEastAsia"/>
          <w:lang w:val="en-US"/>
        </w:rPr>
        <w:t>:To</w:t>
      </w:r>
      <w:proofErr w:type="gramEnd"/>
      <w:r>
        <w:rPr>
          <w:rFonts w:eastAsiaTheme="minorEastAsia"/>
          <w:lang w:val="en-US"/>
        </w:rPr>
        <w:t xml:space="preserve"> enhance positioning accuracy in the presence of different </w:t>
      </w:r>
      <w:proofErr w:type="spellStart"/>
      <w:r>
        <w:rPr>
          <w:rFonts w:eastAsiaTheme="minorEastAsia"/>
          <w:lang w:val="en-US"/>
        </w:rPr>
        <w:t>NLoS</w:t>
      </w:r>
      <w:proofErr w:type="spellEnd"/>
      <w:r>
        <w:rPr>
          <w:rFonts w:eastAsiaTheme="minorEastAsia"/>
          <w:lang w:val="en-US"/>
        </w:rPr>
        <w:t xml:space="preserve">, it is beneficial to report multiple PRS resources </w:t>
      </w:r>
      <w:r w:rsidR="00D909D8">
        <w:rPr>
          <w:rFonts w:eastAsiaTheme="minorEastAsia"/>
          <w:lang w:val="en-US"/>
        </w:rPr>
        <w:t xml:space="preserve">each </w:t>
      </w:r>
      <w:r>
        <w:rPr>
          <w:rFonts w:eastAsiaTheme="minorEastAsia"/>
          <w:lang w:val="en-US"/>
        </w:rPr>
        <w:t>associated with time of arrival information.</w:t>
      </w:r>
    </w:p>
    <w:p w14:paraId="106FAA62" w14:textId="25FEEF6D" w:rsidR="00255C9A" w:rsidRDefault="00255C9A" w:rsidP="00255C9A">
      <w:pPr>
        <w:rPr>
          <w:lang w:val="en-US" w:eastAsia="ja-JP"/>
        </w:rPr>
      </w:pPr>
      <w:r w:rsidRPr="00B53F5C">
        <w:rPr>
          <w:b/>
          <w:bCs/>
          <w:lang w:val="en-US" w:eastAsia="ja-JP"/>
        </w:rPr>
        <w:t xml:space="preserve">Proposal </w:t>
      </w:r>
      <w:r w:rsidR="00324717">
        <w:rPr>
          <w:b/>
          <w:bCs/>
          <w:lang w:val="en-US" w:eastAsia="ja-JP"/>
        </w:rPr>
        <w:t>4</w:t>
      </w:r>
      <w:r>
        <w:rPr>
          <w:lang w:val="en-US" w:eastAsia="ja-JP"/>
        </w:rPr>
        <w:t xml:space="preserve">: </w:t>
      </w:r>
      <w:r w:rsidR="004C39D9">
        <w:rPr>
          <w:lang w:val="en-US" w:eastAsia="ja-JP"/>
        </w:rPr>
        <w:t>For DL-AoD s</w:t>
      </w:r>
      <w:r>
        <w:rPr>
          <w:lang w:val="en-US" w:eastAsia="ja-JP"/>
        </w:rPr>
        <w:t xml:space="preserve">upport reporting of </w:t>
      </w:r>
      <w:r w:rsidR="00010D1E">
        <w:rPr>
          <w:rFonts w:eastAsiaTheme="minorEastAsia"/>
          <w:lang w:val="en-US"/>
        </w:rPr>
        <w:t>multiple PRS resources</w:t>
      </w:r>
      <w:r w:rsidR="00EE62B0">
        <w:rPr>
          <w:rFonts w:eastAsiaTheme="minorEastAsia"/>
          <w:lang w:val="en-US"/>
        </w:rPr>
        <w:t xml:space="preserve"> per PRS resource set,</w:t>
      </w:r>
      <w:r w:rsidR="00AF7B11">
        <w:rPr>
          <w:rFonts w:eastAsiaTheme="minorEastAsia"/>
          <w:lang w:val="en-US"/>
        </w:rPr>
        <w:t xml:space="preserve"> with</w:t>
      </w:r>
      <w:r w:rsidR="00EE62B0">
        <w:rPr>
          <w:rFonts w:eastAsiaTheme="minorEastAsia"/>
          <w:lang w:val="en-US"/>
        </w:rPr>
        <w:t xml:space="preserve"> each resource </w:t>
      </w:r>
      <w:r w:rsidR="00AF7B11">
        <w:rPr>
          <w:rFonts w:eastAsiaTheme="minorEastAsia"/>
          <w:lang w:val="en-US"/>
        </w:rPr>
        <w:t>being</w:t>
      </w:r>
      <w:r w:rsidR="00010D1E">
        <w:rPr>
          <w:rFonts w:eastAsiaTheme="minorEastAsia"/>
          <w:lang w:val="en-US"/>
        </w:rPr>
        <w:t xml:space="preserve"> associated with time of arrival information.</w:t>
      </w:r>
    </w:p>
    <w:p w14:paraId="1BBBB0F8" w14:textId="2AA7B3E4" w:rsidR="000151CD" w:rsidRDefault="000151CD" w:rsidP="0013459E">
      <w:pPr>
        <w:ind w:left="1704"/>
        <w:jc w:val="center"/>
        <w:rPr>
          <w:lang w:val="en-US" w:eastAsia="ja-JP"/>
        </w:rPr>
      </w:pPr>
      <w:r>
        <w:rPr>
          <w:noProof/>
          <w:lang w:val="en-US" w:eastAsia="ja-JP"/>
        </w:rPr>
        <w:drawing>
          <wp:inline distT="0" distB="0" distL="0" distR="0" wp14:anchorId="747B64FA" wp14:editId="1E37B008">
            <wp:extent cx="2076450" cy="298276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19595" cy="3044746"/>
                    </a:xfrm>
                    <a:prstGeom prst="rect">
                      <a:avLst/>
                    </a:prstGeom>
                    <a:noFill/>
                  </pic:spPr>
                </pic:pic>
              </a:graphicData>
            </a:graphic>
          </wp:inline>
        </w:drawing>
      </w:r>
    </w:p>
    <w:p w14:paraId="70090E35" w14:textId="075D7860" w:rsidR="00936A59" w:rsidRDefault="000151CD" w:rsidP="0013459E">
      <w:pPr>
        <w:jc w:val="center"/>
        <w:rPr>
          <w:lang w:val="en-US" w:eastAsia="ja-JP"/>
        </w:rPr>
      </w:pPr>
      <w:bookmarkStart w:id="1" w:name="_Ref68515627"/>
      <w:r w:rsidRPr="0013459E">
        <w:rPr>
          <w:rFonts w:eastAsiaTheme="minorEastAsia"/>
          <w:lang w:val="en-US"/>
        </w:rPr>
        <w:t xml:space="preserve">Figure </w:t>
      </w:r>
      <w:r w:rsidR="00F7702D">
        <w:rPr>
          <w:rFonts w:eastAsiaTheme="minorEastAsia"/>
          <w:lang w:val="en-US"/>
        </w:rPr>
        <w:t>4</w:t>
      </w:r>
      <w:r w:rsidR="00324717">
        <w:rPr>
          <w:rFonts w:eastAsiaTheme="minorEastAsia"/>
          <w:lang w:val="en-US"/>
        </w:rPr>
        <w:t>.</w:t>
      </w:r>
      <w:bookmarkEnd w:id="1"/>
      <w:r w:rsidR="00CE0CCD" w:rsidRPr="0013459E">
        <w:rPr>
          <w:rFonts w:eastAsiaTheme="minorEastAsia"/>
          <w:lang w:val="en-US"/>
        </w:rPr>
        <w:t xml:space="preserve"> </w:t>
      </w:r>
      <w:r w:rsidR="00324717">
        <w:rPr>
          <w:rFonts w:eastAsiaTheme="minorEastAsia"/>
          <w:lang w:val="en-US"/>
        </w:rPr>
        <w:t>E</w:t>
      </w:r>
      <w:r w:rsidR="00CE0CCD" w:rsidRPr="0013459E">
        <w:rPr>
          <w:rFonts w:eastAsiaTheme="minorEastAsia"/>
          <w:lang w:val="en-US"/>
        </w:rPr>
        <w:t>xample of reporting of multiple additional paths with arrival</w:t>
      </w:r>
      <w:r w:rsidR="00010D1E" w:rsidRPr="0013459E">
        <w:rPr>
          <w:rFonts w:eastAsiaTheme="minorEastAsia"/>
          <w:lang w:val="en-US"/>
        </w:rPr>
        <w:t xml:space="preserve"> of </w:t>
      </w:r>
      <w:r w:rsidR="00CE0CCD" w:rsidRPr="0013459E">
        <w:rPr>
          <w:rFonts w:eastAsiaTheme="minorEastAsia"/>
          <w:lang w:val="en-US"/>
        </w:rPr>
        <w:t xml:space="preserve">time </w:t>
      </w:r>
      <w:r w:rsidR="00D91258" w:rsidRPr="0013459E">
        <w:rPr>
          <w:rFonts w:eastAsiaTheme="minorEastAsia"/>
          <w:lang w:val="en-US"/>
        </w:rPr>
        <w:t xml:space="preserve">information. </w:t>
      </w:r>
      <w:r w:rsidR="00CE0CCD" w:rsidRPr="0013459E">
        <w:rPr>
          <w:rFonts w:eastAsiaTheme="minorEastAsia"/>
          <w:lang w:val="en-US"/>
        </w:rPr>
        <w:t xml:space="preserve">   </w:t>
      </w:r>
    </w:p>
    <w:p w14:paraId="33AEB680" w14:textId="1AD3C299" w:rsidR="00486874" w:rsidRDefault="00486874" w:rsidP="0013459E">
      <w:pPr>
        <w:pStyle w:val="Heading2"/>
        <w:ind w:left="567"/>
        <w:rPr>
          <w:lang w:val="en-US" w:eastAsia="ja-JP"/>
        </w:rPr>
      </w:pPr>
      <w:r>
        <w:rPr>
          <w:lang w:val="en-US" w:eastAsia="ja-JP"/>
        </w:rPr>
        <w:lastRenderedPageBreak/>
        <w:t>Other DL-AoD Enhancements</w:t>
      </w:r>
    </w:p>
    <w:p w14:paraId="1DB0A768" w14:textId="77777777" w:rsidR="00486874" w:rsidRPr="00486874" w:rsidRDefault="00486874" w:rsidP="00486874">
      <w:pPr>
        <w:rPr>
          <w:lang w:val="en-US" w:eastAsia="ja-JP"/>
        </w:rPr>
      </w:pPr>
      <w:r w:rsidRPr="00486874">
        <w:rPr>
          <w:highlight w:val="green"/>
          <w:lang w:val="en-US" w:eastAsia="ja-JP"/>
        </w:rPr>
        <w:t>Agreement:</w:t>
      </w:r>
    </w:p>
    <w:p w14:paraId="1D12FB01" w14:textId="77777777" w:rsidR="00486874" w:rsidRPr="00486874" w:rsidRDefault="00486874" w:rsidP="00486874">
      <w:pPr>
        <w:rPr>
          <w:lang w:val="en-US" w:eastAsia="ja-JP"/>
        </w:rPr>
      </w:pPr>
      <w:r w:rsidRPr="00486874">
        <w:rPr>
          <w:lang w:val="en-US" w:eastAsia="ja-JP"/>
        </w:rPr>
        <w:t>For UE-assisted DL AOD, select one of the following options for reporting of RSRP measurements per TRP</w:t>
      </w:r>
    </w:p>
    <w:p w14:paraId="7C340E01" w14:textId="77777777" w:rsidR="00486874" w:rsidRPr="00486874" w:rsidRDefault="00486874" w:rsidP="00486874">
      <w:pPr>
        <w:numPr>
          <w:ilvl w:val="0"/>
          <w:numId w:val="45"/>
        </w:numPr>
        <w:rPr>
          <w:lang w:val="en-US" w:eastAsia="ja-JP"/>
        </w:rPr>
      </w:pPr>
      <w:r w:rsidRPr="00486874">
        <w:rPr>
          <w:lang w:val="en-US" w:eastAsia="ja-JP"/>
        </w:rPr>
        <w:t xml:space="preserve">Option 1: Up to 8 measurements in a measurement report (as in release 16) </w:t>
      </w:r>
    </w:p>
    <w:p w14:paraId="740A48DA" w14:textId="77777777" w:rsidR="00486874" w:rsidRPr="00486874" w:rsidRDefault="00486874" w:rsidP="00486874">
      <w:pPr>
        <w:numPr>
          <w:ilvl w:val="0"/>
          <w:numId w:val="45"/>
        </w:numPr>
        <w:rPr>
          <w:lang w:val="en-US" w:eastAsia="ja-JP"/>
        </w:rPr>
      </w:pPr>
      <w:r w:rsidRPr="00486874">
        <w:rPr>
          <w:lang w:val="en-US" w:eastAsia="ja-JP"/>
        </w:rPr>
        <w:t>Option 2: Up to 8 measurements in a measurement report, for the same Rx beam index</w:t>
      </w:r>
    </w:p>
    <w:p w14:paraId="4999C336" w14:textId="77777777" w:rsidR="00486874" w:rsidRPr="00486874" w:rsidRDefault="00486874" w:rsidP="00486874">
      <w:pPr>
        <w:numPr>
          <w:ilvl w:val="0"/>
          <w:numId w:val="45"/>
        </w:numPr>
        <w:rPr>
          <w:lang w:val="en-US" w:eastAsia="ja-JP"/>
        </w:rPr>
      </w:pPr>
      <w:r w:rsidRPr="00486874">
        <w:rPr>
          <w:lang w:val="en-US" w:eastAsia="ja-JP"/>
        </w:rPr>
        <w:t>Option 3: Up to N&gt;=8 measurements</w:t>
      </w:r>
    </w:p>
    <w:p w14:paraId="2AE2DDBD" w14:textId="77777777" w:rsidR="00486874" w:rsidRPr="00486874" w:rsidRDefault="00486874" w:rsidP="00486874">
      <w:pPr>
        <w:numPr>
          <w:ilvl w:val="1"/>
          <w:numId w:val="45"/>
        </w:numPr>
        <w:rPr>
          <w:lang w:val="en-US" w:eastAsia="ja-JP"/>
        </w:rPr>
      </w:pPr>
      <w:r w:rsidRPr="00486874">
        <w:rPr>
          <w:lang w:val="en-US" w:eastAsia="ja-JP"/>
        </w:rPr>
        <w:t xml:space="preserve">Note: Multiple measurements corresponding to different Rx Beam index may </w:t>
      </w:r>
      <w:proofErr w:type="gramStart"/>
      <w:r w:rsidRPr="00486874">
        <w:rPr>
          <w:lang w:val="en-US" w:eastAsia="ja-JP"/>
        </w:rPr>
        <w:t>be  reported</w:t>
      </w:r>
      <w:proofErr w:type="gramEnd"/>
      <w:r w:rsidRPr="00486874">
        <w:rPr>
          <w:lang w:val="en-US" w:eastAsia="ja-JP"/>
        </w:rPr>
        <w:t xml:space="preserve"> for a given PRS resource. </w:t>
      </w:r>
    </w:p>
    <w:p w14:paraId="5C615D72" w14:textId="3A12D7D3" w:rsidR="00486874" w:rsidRPr="00486874" w:rsidRDefault="00486874" w:rsidP="00486874">
      <w:pPr>
        <w:numPr>
          <w:ilvl w:val="1"/>
          <w:numId w:val="45"/>
        </w:numPr>
        <w:rPr>
          <w:lang w:val="en-US" w:eastAsia="ja-JP"/>
        </w:rPr>
      </w:pPr>
      <w:r w:rsidRPr="00486874">
        <w:rPr>
          <w:lang w:val="en-US" w:eastAsia="ja-JP"/>
        </w:rPr>
        <w:t>FFS: value for N.</w:t>
      </w:r>
    </w:p>
    <w:p w14:paraId="5CC1C415" w14:textId="5FD39B5C" w:rsidR="00EC3D37" w:rsidRDefault="00EC3D37" w:rsidP="00EC3D37">
      <w:pPr>
        <w:rPr>
          <w:lang w:val="en-US" w:eastAsia="ja-JP"/>
        </w:rPr>
      </w:pPr>
      <w:r>
        <w:rPr>
          <w:lang w:val="en-US" w:eastAsia="ja-JP"/>
        </w:rPr>
        <w:t xml:space="preserve">In our view, options 1 and 2 do not allow enough flexibility in terms of how the UE performs the PRS measurements. Option 2 links the measurements to the UE RX beam indices, and such, the measurement report size is linked to the UE beamforming capabilities, without necessarily bringing additional benefits, since some of the UE RX beams may not be relevant to the positioning session. In our view, the UE measurement process should be transparent to the network. </w:t>
      </w:r>
      <w:r w:rsidR="00D909D8">
        <w:rPr>
          <w:lang w:val="en-US" w:eastAsia="ja-JP"/>
        </w:rPr>
        <w:t xml:space="preserve">While these options currently are for RSRP measurements we think that this potential enhancement should also apply to any additional measurements for DL-AoD (e.g., first arrival path). </w:t>
      </w:r>
    </w:p>
    <w:p w14:paraId="7FEE8121" w14:textId="1F103CC2" w:rsidR="00EC3D37" w:rsidRPr="00486874" w:rsidRDefault="00EC3D37" w:rsidP="0013459E">
      <w:pPr>
        <w:rPr>
          <w:lang w:val="en-US" w:eastAsia="ja-JP"/>
        </w:rPr>
      </w:pPr>
      <w:r w:rsidRPr="0013459E">
        <w:rPr>
          <w:b/>
          <w:bCs/>
          <w:lang w:val="en-US" w:eastAsia="ja-JP"/>
        </w:rPr>
        <w:t>Proposal</w:t>
      </w:r>
      <w:r w:rsidR="0014601F" w:rsidRPr="0013459E">
        <w:rPr>
          <w:b/>
          <w:bCs/>
          <w:lang w:val="en-US" w:eastAsia="ja-JP"/>
        </w:rPr>
        <w:t xml:space="preserve"> </w:t>
      </w:r>
      <w:r w:rsidR="00324717">
        <w:rPr>
          <w:b/>
          <w:bCs/>
          <w:lang w:val="en-US" w:eastAsia="ja-JP"/>
        </w:rPr>
        <w:t>5</w:t>
      </w:r>
      <w:r>
        <w:rPr>
          <w:lang w:val="en-US" w:eastAsia="ja-JP"/>
        </w:rPr>
        <w:t>: Support “Option 3: Up to N&gt;8 measurements” as candidate enhancement.</w:t>
      </w:r>
      <w:r w:rsidR="009A71A0">
        <w:rPr>
          <w:lang w:val="en-US" w:eastAsia="ja-JP"/>
        </w:rPr>
        <w:t xml:space="preserve"> FFS value of N. </w:t>
      </w:r>
      <w:r>
        <w:rPr>
          <w:lang w:val="en-US" w:eastAsia="ja-JP"/>
        </w:rPr>
        <w:t xml:space="preserve"> </w:t>
      </w:r>
    </w:p>
    <w:p w14:paraId="63F9E444" w14:textId="77777777" w:rsidR="00486874" w:rsidRPr="00486874" w:rsidRDefault="00486874" w:rsidP="00486874">
      <w:pPr>
        <w:rPr>
          <w:lang w:val="en-US" w:eastAsia="ja-JP"/>
        </w:rPr>
      </w:pPr>
      <w:r w:rsidRPr="00486874">
        <w:rPr>
          <w:highlight w:val="green"/>
          <w:lang w:eastAsia="ja-JP"/>
        </w:rPr>
        <w:t>Agreement</w:t>
      </w:r>
      <w:r w:rsidRPr="00486874">
        <w:rPr>
          <w:lang w:eastAsia="ja-JP"/>
        </w:rPr>
        <w:t>:</w:t>
      </w:r>
    </w:p>
    <w:p w14:paraId="04B6F88C" w14:textId="2978AF04" w:rsidR="00486874" w:rsidRPr="00486874" w:rsidRDefault="00486874" w:rsidP="00486874">
      <w:pPr>
        <w:rPr>
          <w:lang w:val="en-US" w:eastAsia="ja-JP"/>
        </w:rPr>
      </w:pPr>
      <w:r w:rsidRPr="00486874">
        <w:rPr>
          <w:lang w:eastAsia="ja-JP"/>
        </w:rPr>
        <w:t>For UE-assisted DL-AOD positioning method, study the following options to enable the UE to measure/report a PRS resource with an additional, adjacent PRS resources measurement/report:</w:t>
      </w:r>
    </w:p>
    <w:p w14:paraId="7A69BF4A" w14:textId="77777777" w:rsidR="00486874" w:rsidRPr="00486874" w:rsidRDefault="00486874" w:rsidP="00486874">
      <w:pPr>
        <w:numPr>
          <w:ilvl w:val="0"/>
          <w:numId w:val="46"/>
        </w:numPr>
        <w:rPr>
          <w:lang w:val="en-US" w:eastAsia="ja-JP"/>
        </w:rPr>
      </w:pPr>
      <w:r w:rsidRPr="00486874">
        <w:rPr>
          <w:lang w:eastAsia="ja-JP"/>
        </w:rPr>
        <w:t xml:space="preserve">Option 1: UE can be requested to measure and report on specific PRS resources </w:t>
      </w:r>
    </w:p>
    <w:p w14:paraId="45DC6F12" w14:textId="77777777" w:rsidR="00486874" w:rsidRPr="00486874" w:rsidRDefault="00486874" w:rsidP="00486874">
      <w:pPr>
        <w:numPr>
          <w:ilvl w:val="0"/>
          <w:numId w:val="46"/>
        </w:numPr>
        <w:rPr>
          <w:lang w:val="en-US" w:eastAsia="ja-JP"/>
        </w:rPr>
      </w:pPr>
      <w:r w:rsidRPr="00486874">
        <w:rPr>
          <w:lang w:eastAsia="ja-JP"/>
        </w:rPr>
        <w:t>Option 2: Enhancing the assistance data to identify adjacent beams</w:t>
      </w:r>
    </w:p>
    <w:p w14:paraId="349DE2AD" w14:textId="77777777" w:rsidR="00486874" w:rsidRPr="00486874" w:rsidRDefault="00486874" w:rsidP="00486874">
      <w:pPr>
        <w:numPr>
          <w:ilvl w:val="0"/>
          <w:numId w:val="46"/>
        </w:numPr>
        <w:rPr>
          <w:lang w:val="en-US" w:eastAsia="ja-JP"/>
        </w:rPr>
      </w:pPr>
      <w:r w:rsidRPr="00486874">
        <w:rPr>
          <w:lang w:eastAsia="ja-JP"/>
        </w:rPr>
        <w:t>Option 3: Enhancing the reporting to include the measurements of adjacent beams</w:t>
      </w:r>
    </w:p>
    <w:p w14:paraId="280DD839" w14:textId="77777777" w:rsidR="00486874" w:rsidRPr="00486874" w:rsidRDefault="00486874" w:rsidP="00486874">
      <w:pPr>
        <w:numPr>
          <w:ilvl w:val="0"/>
          <w:numId w:val="46"/>
        </w:numPr>
        <w:rPr>
          <w:lang w:val="en-US" w:eastAsia="ja-JP"/>
        </w:rPr>
      </w:pPr>
      <w:r w:rsidRPr="00486874">
        <w:rPr>
          <w:lang w:eastAsia="ja-JP"/>
        </w:rPr>
        <w:t xml:space="preserve">FFS: Detailed </w:t>
      </w:r>
      <w:proofErr w:type="spellStart"/>
      <w:r w:rsidRPr="00486874">
        <w:rPr>
          <w:lang w:eastAsia="ja-JP"/>
        </w:rPr>
        <w:t>signaling</w:t>
      </w:r>
      <w:proofErr w:type="spellEnd"/>
      <w:r w:rsidRPr="00486874">
        <w:rPr>
          <w:lang w:eastAsia="ja-JP"/>
        </w:rPr>
        <w:t xml:space="preserve"> and procedure</w:t>
      </w:r>
    </w:p>
    <w:p w14:paraId="362CC039" w14:textId="77777777" w:rsidR="00486874" w:rsidRPr="00486874" w:rsidRDefault="00486874" w:rsidP="00486874">
      <w:pPr>
        <w:numPr>
          <w:ilvl w:val="0"/>
          <w:numId w:val="46"/>
        </w:numPr>
        <w:rPr>
          <w:lang w:val="en-US" w:eastAsia="ja-JP"/>
        </w:rPr>
      </w:pPr>
      <w:r w:rsidRPr="00486874">
        <w:rPr>
          <w:lang w:eastAsia="ja-JP"/>
        </w:rPr>
        <w:t>FFS: How to define adjacent beams</w:t>
      </w:r>
    </w:p>
    <w:p w14:paraId="411A7C30" w14:textId="294E5A7E" w:rsidR="00E9079F" w:rsidRPr="009B1EBF" w:rsidRDefault="00486874" w:rsidP="00486874">
      <w:pPr>
        <w:numPr>
          <w:ilvl w:val="0"/>
          <w:numId w:val="46"/>
        </w:numPr>
        <w:rPr>
          <w:lang w:val="en-US" w:eastAsia="ja-JP"/>
        </w:rPr>
      </w:pPr>
      <w:r w:rsidRPr="00486874">
        <w:rPr>
          <w:lang w:eastAsia="ja-JP"/>
        </w:rPr>
        <w:t>Note: Depending on the discussion results, none/one/multiple of above options may be adopted in Rel-17</w:t>
      </w:r>
      <w:r w:rsidR="00E9079F">
        <w:rPr>
          <w:lang w:eastAsia="ja-JP"/>
        </w:rPr>
        <w:t xml:space="preserve"> </w:t>
      </w:r>
    </w:p>
    <w:p w14:paraId="3BA28853" w14:textId="2008AB65" w:rsidR="005D3969" w:rsidRDefault="004904C6" w:rsidP="00E9079F">
      <w:pPr>
        <w:rPr>
          <w:lang w:val="en-US" w:eastAsia="ja-JP"/>
        </w:rPr>
      </w:pPr>
      <w:r>
        <w:rPr>
          <w:lang w:val="en-US" w:eastAsia="ja-JP"/>
        </w:rPr>
        <w:t xml:space="preserve">The reporting flexibility of a UE for PRS-RSRP measurements is already </w:t>
      </w:r>
      <w:r w:rsidR="00144C53">
        <w:rPr>
          <w:lang w:val="en-US" w:eastAsia="ja-JP"/>
        </w:rPr>
        <w:t>quite high in Rel-16 and as discussed above in Rel-17 may be further enhanced. If a UE has determined that a given PRS resource is not going to be reported for DL-AoD</w:t>
      </w:r>
      <w:r w:rsidR="009A1413">
        <w:rPr>
          <w:lang w:val="en-US" w:eastAsia="ja-JP"/>
        </w:rPr>
        <w:t xml:space="preserve"> </w:t>
      </w:r>
      <w:r w:rsidR="00D21C9F">
        <w:rPr>
          <w:lang w:val="en-US" w:eastAsia="ja-JP"/>
        </w:rPr>
        <w:t xml:space="preserve">that means that the UE </w:t>
      </w:r>
      <w:r w:rsidR="003754BC">
        <w:rPr>
          <w:lang w:val="en-US" w:eastAsia="ja-JP"/>
        </w:rPr>
        <w:t xml:space="preserve">with capability to report </w:t>
      </w:r>
      <w:r w:rsidR="009A1413">
        <w:rPr>
          <w:lang w:val="en-US" w:eastAsia="ja-JP"/>
        </w:rPr>
        <w:t>8 PRS-RSRP measurements has determined that 8 other DL PRS resources are better than the given</w:t>
      </w:r>
      <w:r w:rsidR="005D3969">
        <w:rPr>
          <w:lang w:val="en-US" w:eastAsia="ja-JP"/>
        </w:rPr>
        <w:t xml:space="preserve"> PRS resource. The PRS resource then seems like it will not be useful at the LMF for AoD calculation. </w:t>
      </w:r>
    </w:p>
    <w:p w14:paraId="076F53D3" w14:textId="4D3DE74B" w:rsidR="005D3969" w:rsidRDefault="005D3969" w:rsidP="00E9079F">
      <w:pPr>
        <w:rPr>
          <w:lang w:val="en-US" w:eastAsia="ja-JP"/>
        </w:rPr>
      </w:pPr>
      <w:r>
        <w:rPr>
          <w:lang w:val="en-US" w:eastAsia="ja-JP"/>
        </w:rPr>
        <w:t xml:space="preserve">In addition, RAN1 is discussing a variety of enhancements to DL-AoD reporting which would allow the UE to make additional determinations about the appropriate PRS resources to report back to the LMF. For example, timing of the first path is one </w:t>
      </w:r>
      <w:proofErr w:type="gramStart"/>
      <w:r>
        <w:rPr>
          <w:lang w:val="en-US" w:eastAsia="ja-JP"/>
        </w:rPr>
        <w:t>criteria</w:t>
      </w:r>
      <w:proofErr w:type="gramEnd"/>
      <w:r>
        <w:rPr>
          <w:lang w:val="en-US" w:eastAsia="ja-JP"/>
        </w:rPr>
        <w:t xml:space="preserve">. </w:t>
      </w:r>
      <w:r w:rsidR="00B21162">
        <w:rPr>
          <w:lang w:val="en-US" w:eastAsia="ja-JP"/>
        </w:rPr>
        <w:t xml:space="preserve">Timing measurements will not necessarily be correlated in the spatial domain which is the motivation for the above proposed enhancement on adjacent beams. In </w:t>
      </w:r>
      <w:proofErr w:type="gramStart"/>
      <w:r w:rsidR="00B21162">
        <w:rPr>
          <w:lang w:val="en-US" w:eastAsia="ja-JP"/>
        </w:rPr>
        <w:t>fact</w:t>
      </w:r>
      <w:proofErr w:type="gramEnd"/>
      <w:r w:rsidR="00B21162">
        <w:rPr>
          <w:lang w:val="en-US" w:eastAsia="ja-JP"/>
        </w:rPr>
        <w:t xml:space="preserve"> if we look at Figure 4 the UE may </w:t>
      </w:r>
      <w:r w:rsidR="00B775A2">
        <w:rPr>
          <w:lang w:val="en-US" w:eastAsia="ja-JP"/>
        </w:rPr>
        <w:t xml:space="preserve">determine to report beam 8 and 9 if using adjacent beams but beam 1 (or beam 5 in the case of obstructed </w:t>
      </w:r>
      <w:proofErr w:type="spellStart"/>
      <w:r w:rsidR="00B775A2">
        <w:rPr>
          <w:lang w:val="en-US" w:eastAsia="ja-JP"/>
        </w:rPr>
        <w:t>LoS</w:t>
      </w:r>
      <w:proofErr w:type="spellEnd"/>
      <w:r w:rsidR="00B775A2">
        <w:rPr>
          <w:lang w:val="en-US" w:eastAsia="ja-JP"/>
        </w:rPr>
        <w:t>) would be better beams to report as they carry more information</w:t>
      </w:r>
      <w:r w:rsidR="00E46C58">
        <w:rPr>
          <w:lang w:val="en-US" w:eastAsia="ja-JP"/>
        </w:rPr>
        <w:t xml:space="preserve">. </w:t>
      </w:r>
    </w:p>
    <w:p w14:paraId="5ADF0DC6" w14:textId="52FFD448" w:rsidR="00F10BDD" w:rsidRDefault="00F10BDD" w:rsidP="00E9079F">
      <w:pPr>
        <w:rPr>
          <w:lang w:val="en-US" w:eastAsia="ja-JP"/>
        </w:rPr>
      </w:pPr>
      <w:r w:rsidRPr="0013459E">
        <w:rPr>
          <w:b/>
          <w:bCs/>
          <w:lang w:val="en-US" w:eastAsia="ja-JP"/>
        </w:rPr>
        <w:t xml:space="preserve">Observation </w:t>
      </w:r>
      <w:r w:rsidR="00324717">
        <w:rPr>
          <w:b/>
          <w:bCs/>
          <w:lang w:val="en-US" w:eastAsia="ja-JP"/>
        </w:rPr>
        <w:t>5</w:t>
      </w:r>
      <w:r>
        <w:rPr>
          <w:lang w:val="en-US" w:eastAsia="ja-JP"/>
        </w:rPr>
        <w:t xml:space="preserve">: UE criteria for DL-AoD beyond RSRP makes any potential benefit from adjacent beams less clear.  </w:t>
      </w:r>
    </w:p>
    <w:p w14:paraId="79CF9FBC" w14:textId="2E732FBF" w:rsidR="00E46C58" w:rsidRPr="009A71A0" w:rsidRDefault="00E46C58" w:rsidP="0013459E">
      <w:pPr>
        <w:rPr>
          <w:lang w:val="en-US" w:eastAsia="ja-JP"/>
        </w:rPr>
      </w:pPr>
      <w:r w:rsidRPr="0013459E">
        <w:rPr>
          <w:b/>
          <w:bCs/>
          <w:lang w:val="en-US" w:eastAsia="ja-JP"/>
        </w:rPr>
        <w:t xml:space="preserve">Observation </w:t>
      </w:r>
      <w:r w:rsidR="00324717">
        <w:rPr>
          <w:b/>
          <w:bCs/>
          <w:lang w:val="en-US" w:eastAsia="ja-JP"/>
        </w:rPr>
        <w:t>6</w:t>
      </w:r>
      <w:r>
        <w:rPr>
          <w:lang w:val="en-US" w:eastAsia="ja-JP"/>
        </w:rPr>
        <w:t>: Reporting adjacent beams may be worse than letting the UE determine the best beams to report</w:t>
      </w:r>
      <w:r w:rsidR="00F10BDD">
        <w:rPr>
          <w:lang w:val="en-US" w:eastAsia="ja-JP"/>
        </w:rPr>
        <w:t xml:space="preserve">. </w:t>
      </w:r>
    </w:p>
    <w:p w14:paraId="48DD1EBB" w14:textId="077BD031" w:rsidR="00486874" w:rsidRDefault="004C39D9">
      <w:pPr>
        <w:rPr>
          <w:lang w:val="en-US" w:eastAsia="ja-JP"/>
        </w:rPr>
      </w:pPr>
      <w:r w:rsidRPr="0013459E">
        <w:rPr>
          <w:b/>
          <w:bCs/>
          <w:lang w:val="en-US" w:eastAsia="ja-JP"/>
        </w:rPr>
        <w:t xml:space="preserve">Proposal </w:t>
      </w:r>
      <w:r w:rsidR="00324717">
        <w:rPr>
          <w:b/>
          <w:bCs/>
          <w:lang w:val="en-US" w:eastAsia="ja-JP"/>
        </w:rPr>
        <w:t>6</w:t>
      </w:r>
      <w:r>
        <w:rPr>
          <w:lang w:val="en-US" w:eastAsia="ja-JP"/>
        </w:rPr>
        <w:t xml:space="preserve">: Do not support any enhancements for adjacent beam reporting (i.e., do not support option 1-3 in the prior agreement). </w:t>
      </w:r>
    </w:p>
    <w:p w14:paraId="48BC2856" w14:textId="689E2A83" w:rsidR="00EF0649" w:rsidRDefault="005432F2" w:rsidP="0013459E">
      <w:pPr>
        <w:pStyle w:val="Heading2"/>
        <w:ind w:left="576"/>
        <w:rPr>
          <w:lang w:val="en-US" w:eastAsia="ja-JP"/>
        </w:rPr>
      </w:pPr>
      <w:r>
        <w:rPr>
          <w:lang w:val="en-US" w:eastAsia="ja-JP"/>
        </w:rPr>
        <w:lastRenderedPageBreak/>
        <w:t>T</w:t>
      </w:r>
      <w:r w:rsidR="00EF0649">
        <w:rPr>
          <w:lang w:val="en-US" w:eastAsia="ja-JP"/>
        </w:rPr>
        <w:t xml:space="preserve">wo stage </w:t>
      </w:r>
      <w:proofErr w:type="gramStart"/>
      <w:r w:rsidR="00EF0649">
        <w:rPr>
          <w:lang w:val="en-US" w:eastAsia="ja-JP"/>
        </w:rPr>
        <w:t>beam</w:t>
      </w:r>
      <w:proofErr w:type="gramEnd"/>
      <w:r w:rsidR="00EF0649">
        <w:rPr>
          <w:lang w:val="en-US" w:eastAsia="ja-JP"/>
        </w:rPr>
        <w:t xml:space="preserve"> sweeping</w:t>
      </w:r>
    </w:p>
    <w:p w14:paraId="4E12EA51" w14:textId="7D2815DD" w:rsidR="00933689" w:rsidRDefault="00635E4F" w:rsidP="00486874">
      <w:pPr>
        <w:rPr>
          <w:lang w:val="en-US" w:eastAsia="zh-CN"/>
        </w:rPr>
      </w:pPr>
      <w:r>
        <w:rPr>
          <w:rFonts w:hint="eastAsia"/>
          <w:lang w:val="en-US" w:eastAsia="zh-CN"/>
        </w:rPr>
        <w:t>T</w:t>
      </w:r>
      <w:r>
        <w:rPr>
          <w:lang w:val="en-US" w:eastAsia="zh-CN"/>
        </w:rPr>
        <w:t>he trade-off between resource overhead and positioning accuracy in beam sweeping operation for DL-AoD positioning has been indicated by some companies [</w:t>
      </w:r>
      <w:r w:rsidR="002D3A8E">
        <w:rPr>
          <w:lang w:val="en-US" w:eastAsia="zh-CN"/>
        </w:rPr>
        <w:t>4</w:t>
      </w:r>
      <w:r>
        <w:rPr>
          <w:lang w:val="en-US" w:eastAsia="zh-CN"/>
        </w:rPr>
        <w:t>][</w:t>
      </w:r>
      <w:r w:rsidR="002D3A8E">
        <w:rPr>
          <w:lang w:val="en-US" w:eastAsia="zh-CN"/>
        </w:rPr>
        <w:t>5</w:t>
      </w:r>
      <w:r>
        <w:rPr>
          <w:lang w:val="en-US" w:eastAsia="zh-CN"/>
        </w:rPr>
        <w:t xml:space="preserve">]. </w:t>
      </w:r>
      <w:r w:rsidR="00933689">
        <w:rPr>
          <w:lang w:val="en-US" w:eastAsia="zh-CN"/>
        </w:rPr>
        <w:t xml:space="preserve">For higher positioning accuracy, beam sweeping with narrow beams is required, in order to achieve higher angular resolution. In the meantime, it means </w:t>
      </w:r>
      <w:proofErr w:type="gramStart"/>
      <w:r w:rsidR="00933689">
        <w:rPr>
          <w:lang w:val="en-US" w:eastAsia="zh-CN"/>
        </w:rPr>
        <w:t>a large number of</w:t>
      </w:r>
      <w:proofErr w:type="gramEnd"/>
      <w:r w:rsidR="00933689">
        <w:rPr>
          <w:lang w:val="en-US" w:eastAsia="zh-CN"/>
        </w:rPr>
        <w:t xml:space="preserve"> PRS resource is required for higher accuracy. It leads to large resource overhead; low network and device efficiency and </w:t>
      </w:r>
      <w:proofErr w:type="gramStart"/>
      <w:r w:rsidR="00933689">
        <w:rPr>
          <w:lang w:val="en-US" w:eastAsia="zh-CN"/>
        </w:rPr>
        <w:t>high power</w:t>
      </w:r>
      <w:proofErr w:type="gramEnd"/>
      <w:r w:rsidR="00933689">
        <w:rPr>
          <w:lang w:val="en-US" w:eastAsia="zh-CN"/>
        </w:rPr>
        <w:t xml:space="preserve"> consumption at UE.</w:t>
      </w:r>
    </w:p>
    <w:p w14:paraId="172914D0" w14:textId="045A9559" w:rsidR="005432F2" w:rsidRDefault="00933689" w:rsidP="00486874">
      <w:pPr>
        <w:rPr>
          <w:lang w:val="en-US" w:eastAsia="zh-CN"/>
        </w:rPr>
      </w:pPr>
      <w:r>
        <w:rPr>
          <w:lang w:val="en-US" w:eastAsia="zh-CN"/>
        </w:rPr>
        <w:t xml:space="preserve">In NR, two level beam sweeping is already supported for beam management. For example, the first level beam sweeping is associated with SSB, which targets wide coverage by only a few wide beams. Whereas, the second level beam sweeping </w:t>
      </w:r>
      <w:r w:rsidR="005432F2">
        <w:rPr>
          <w:lang w:val="en-US" w:eastAsia="zh-CN"/>
        </w:rPr>
        <w:t>within the beam coverage of one SSB is allowed for CSI-RS, to achieve higher antenna gain. Such mechanism could be re-used in DL-AoD positioning together with on-demand PRS transmission and reception.</w:t>
      </w:r>
    </w:p>
    <w:p w14:paraId="2DB8E111" w14:textId="77777777" w:rsidR="00324717" w:rsidRDefault="00324717" w:rsidP="00324717">
      <w:r w:rsidRPr="007C324C">
        <w:rPr>
          <w:b/>
          <w:bCs/>
        </w:rPr>
        <w:t xml:space="preserve">Proposal </w:t>
      </w:r>
      <w:r>
        <w:rPr>
          <w:b/>
          <w:bCs/>
        </w:rPr>
        <w:t>7</w:t>
      </w:r>
      <w:r w:rsidRPr="007C324C">
        <w:t>: Consider</w:t>
      </w:r>
      <w:r>
        <w:t xml:space="preserve"> two stage beam-sweeping for DL-AoD together with on-demand PRS transmission and reception.</w:t>
      </w:r>
    </w:p>
    <w:p w14:paraId="5EE0A457" w14:textId="6032F899" w:rsidR="0014601F" w:rsidRDefault="0014601F" w:rsidP="00486874">
      <w:r>
        <w:t>In the Rel-16 specifications there is support for up to 2 DL PRS resource sets per TRP. In some ways this already enables the</w:t>
      </w:r>
      <w:r w:rsidR="00F273B9">
        <w:t xml:space="preserve"> </w:t>
      </w:r>
      <w:proofErr w:type="gramStart"/>
      <w:r w:rsidR="00F273B9">
        <w:t>two stage</w:t>
      </w:r>
      <w:proofErr w:type="gramEnd"/>
      <w:r w:rsidR="00F273B9">
        <w:t xml:space="preserve"> beam-sweeping by allowing for one DL PRS resource set to be narrow beam and one DL PRS resource </w:t>
      </w:r>
      <w:proofErr w:type="spellStart"/>
      <w:r w:rsidR="00F273B9">
        <w:t>st</w:t>
      </w:r>
      <w:proofErr w:type="spellEnd"/>
      <w:r w:rsidR="00F273B9">
        <w:t xml:space="preserve"> to be wide beam. However, what is lacking in the current specification is some association information between the DL PRS resources within the two sects (e.g., DL PRS </w:t>
      </w:r>
      <w:r w:rsidR="00CD6277">
        <w:t xml:space="preserve">resource X and Y from set 2 are nested in DL PRS resource Z from set 1). </w:t>
      </w:r>
    </w:p>
    <w:p w14:paraId="57C66CE6" w14:textId="668F0A9F" w:rsidR="00CD6277" w:rsidRDefault="00CD6277" w:rsidP="00486874">
      <w:r w:rsidRPr="0013459E">
        <w:rPr>
          <w:b/>
          <w:bCs/>
        </w:rPr>
        <w:t xml:space="preserve">Observation </w:t>
      </w:r>
      <w:r w:rsidR="00324717">
        <w:rPr>
          <w:b/>
          <w:bCs/>
        </w:rPr>
        <w:t>7</w:t>
      </w:r>
      <w:r>
        <w:t xml:space="preserve">: The current specification has insufficient support for two stage beam sweeping. </w:t>
      </w:r>
    </w:p>
    <w:p w14:paraId="492EBBE8" w14:textId="2DF0374F" w:rsidR="00CD6277" w:rsidRDefault="00CD6277" w:rsidP="00486874">
      <w:r w:rsidRPr="0013459E">
        <w:rPr>
          <w:b/>
          <w:bCs/>
        </w:rPr>
        <w:t xml:space="preserve">Proposal </w:t>
      </w:r>
      <w:r w:rsidR="00324717">
        <w:rPr>
          <w:b/>
          <w:bCs/>
        </w:rPr>
        <w:t>8</w:t>
      </w:r>
      <w:r>
        <w:t>: Support association between resources belonging to two DL PRS resource sets</w:t>
      </w:r>
      <w:r w:rsidR="00654A30">
        <w:t xml:space="preserve"> (at the same TRP)</w:t>
      </w:r>
      <w:r>
        <w:t xml:space="preserve"> to facilitate support of two stage beam sweeping. </w:t>
      </w:r>
      <w:bookmarkStart w:id="2" w:name="_GoBack"/>
      <w:bookmarkEnd w:id="2"/>
    </w:p>
    <w:p w14:paraId="4984E0CC" w14:textId="6BA11B2D" w:rsidR="00C255DB" w:rsidRPr="00534273" w:rsidRDefault="00C255DB" w:rsidP="00C255DB">
      <w:pPr>
        <w:pStyle w:val="Heading2"/>
        <w:ind w:left="576"/>
        <w:rPr>
          <w:lang w:val="en-US" w:eastAsia="ja-JP"/>
        </w:rPr>
      </w:pPr>
      <w:r>
        <w:rPr>
          <w:lang w:val="en-US" w:eastAsia="ja-JP"/>
        </w:rPr>
        <w:t xml:space="preserve">Expected Angle of Departure </w:t>
      </w:r>
    </w:p>
    <w:p w14:paraId="5E1246CD" w14:textId="1E77DC6D" w:rsidR="005432F2" w:rsidRDefault="00C255DB" w:rsidP="00486874">
      <w:pPr>
        <w:rPr>
          <w:lang w:val="en-US" w:eastAsia="ja-JP"/>
        </w:rPr>
      </w:pPr>
      <w:r>
        <w:rPr>
          <w:lang w:val="en-US" w:eastAsia="ja-JP"/>
        </w:rPr>
        <w:t>In the last meeting an expected angle of arrival was agreed to be added for the UL-AoA technique in order to enhance the method. A similar enhancement in the angle of departure space can also be considered</w:t>
      </w:r>
      <w:r w:rsidRPr="00510936">
        <w:rPr>
          <w:lang w:val="en-US" w:eastAsia="ja-JP"/>
        </w:rPr>
        <w:t xml:space="preserve">. Figure </w:t>
      </w:r>
      <w:r w:rsidR="00510936" w:rsidRPr="00510936">
        <w:rPr>
          <w:lang w:val="en-US" w:eastAsia="ja-JP"/>
        </w:rPr>
        <w:t>5</w:t>
      </w:r>
      <w:r>
        <w:rPr>
          <w:lang w:val="en-US" w:eastAsia="ja-JP"/>
        </w:rPr>
        <w:t xml:space="preserve"> shows the general idea</w:t>
      </w:r>
      <w:r w:rsidR="00716E70">
        <w:rPr>
          <w:lang w:val="en-US" w:eastAsia="ja-JP"/>
        </w:rPr>
        <w:t xml:space="preserve"> about how to use expected AoD to reduce beam sweeping overhead or determine appropriate beamforming for DL-AoD method.</w:t>
      </w:r>
      <w:r>
        <w:rPr>
          <w:lang w:val="en-US" w:eastAsia="ja-JP"/>
        </w:rPr>
        <w:t xml:space="preserve"> </w:t>
      </w:r>
    </w:p>
    <w:p w14:paraId="2E0A588D" w14:textId="77500914" w:rsidR="00C255DB" w:rsidRDefault="00342318" w:rsidP="00C255DB">
      <w:pPr>
        <w:jc w:val="center"/>
      </w:pPr>
      <w:r>
        <w:object w:dxaOrig="4992" w:dyaOrig="3589" w14:anchorId="1431E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75pt;height:179.25pt" o:ole="">
            <v:imagedata r:id="rId17" o:title=""/>
          </v:shape>
          <o:OLEObject Type="Embed" ProgID="Visio.Drawing.15" ShapeID="_x0000_i1025" DrawAspect="Content" ObjectID="_1679203463" r:id="rId18"/>
        </w:object>
      </w:r>
    </w:p>
    <w:p w14:paraId="3EE85423" w14:textId="472870AC" w:rsidR="00C255DB" w:rsidRDefault="00C255DB" w:rsidP="00C255DB">
      <w:pPr>
        <w:jc w:val="center"/>
      </w:pPr>
      <w:r w:rsidRPr="00510936">
        <w:t xml:space="preserve">Figure </w:t>
      </w:r>
      <w:r w:rsidR="00510936" w:rsidRPr="00510936">
        <w:t>5</w:t>
      </w:r>
      <w:r w:rsidRPr="00510936">
        <w:t>.</w:t>
      </w:r>
      <w:r>
        <w:t xml:space="preserve"> </w:t>
      </w:r>
      <w:proofErr w:type="spellStart"/>
      <w:r>
        <w:t>Expeceted</w:t>
      </w:r>
      <w:proofErr w:type="spellEnd"/>
      <w:r>
        <w:t xml:space="preserve"> AoD from the TRP</w:t>
      </w:r>
      <w:r w:rsidR="00342318">
        <w:t xml:space="preserve"> to the UE</w:t>
      </w:r>
      <w:r>
        <w:t xml:space="preserve">. </w:t>
      </w:r>
    </w:p>
    <w:p w14:paraId="255FC175" w14:textId="19C71B4A" w:rsidR="00C255DB" w:rsidRPr="00486874" w:rsidRDefault="00C255DB" w:rsidP="00C255DB">
      <w:pPr>
        <w:rPr>
          <w:lang w:val="en-US" w:eastAsia="ja-JP"/>
        </w:rPr>
      </w:pPr>
      <w:r w:rsidRPr="00F03CC7">
        <w:rPr>
          <w:b/>
          <w:bCs/>
          <w:lang w:val="en-US" w:eastAsia="ja-JP"/>
        </w:rPr>
        <w:t xml:space="preserve">Proposal </w:t>
      </w:r>
      <w:r w:rsidR="00324717">
        <w:rPr>
          <w:b/>
          <w:bCs/>
          <w:lang w:val="en-US" w:eastAsia="ja-JP"/>
        </w:rPr>
        <w:t>9</w:t>
      </w:r>
      <w:r>
        <w:rPr>
          <w:lang w:val="en-US" w:eastAsia="ja-JP"/>
        </w:rPr>
        <w:t xml:space="preserve">: Introduce an </w:t>
      </w:r>
      <w:proofErr w:type="spellStart"/>
      <w:r>
        <w:rPr>
          <w:lang w:val="en-US" w:eastAsia="ja-JP"/>
        </w:rPr>
        <w:t>expectedAoD</w:t>
      </w:r>
      <w:proofErr w:type="spellEnd"/>
      <w:r>
        <w:rPr>
          <w:lang w:val="en-US" w:eastAsia="ja-JP"/>
        </w:rPr>
        <w:t xml:space="preserve"> parameter to assist </w:t>
      </w:r>
      <w:r w:rsidR="00716E70">
        <w:rPr>
          <w:lang w:val="en-US" w:eastAsia="ja-JP"/>
        </w:rPr>
        <w:t>Tx beamforming for gNBs and/or TRPs in DL-AoD positioning</w:t>
      </w:r>
      <w:r>
        <w:rPr>
          <w:lang w:val="en-US" w:eastAsia="ja-JP"/>
        </w:rPr>
        <w:t xml:space="preserve">. This parameter could be signaled between the LMF and TRPs (e.g., using </w:t>
      </w:r>
      <w:proofErr w:type="spellStart"/>
      <w:r>
        <w:rPr>
          <w:lang w:val="en-US" w:eastAsia="ja-JP"/>
        </w:rPr>
        <w:t>NRPPa</w:t>
      </w:r>
      <w:proofErr w:type="spellEnd"/>
      <w:r>
        <w:rPr>
          <w:lang w:val="en-US" w:eastAsia="ja-JP"/>
        </w:rPr>
        <w:t xml:space="preserve">). </w:t>
      </w:r>
    </w:p>
    <w:p w14:paraId="5BA19EEE" w14:textId="77777777" w:rsidR="00D730E7" w:rsidRPr="00534273" w:rsidRDefault="00D730E7" w:rsidP="0013459E">
      <w:pPr>
        <w:pStyle w:val="Heading2"/>
        <w:ind w:left="576"/>
        <w:rPr>
          <w:lang w:val="en-US" w:eastAsia="ja-JP"/>
        </w:rPr>
      </w:pPr>
      <w:r>
        <w:rPr>
          <w:lang w:val="en-US" w:eastAsia="ja-JP"/>
        </w:rPr>
        <w:t xml:space="preserve">Additional angle domain measurements for DL and UL </w:t>
      </w:r>
    </w:p>
    <w:p w14:paraId="6F0FC263" w14:textId="066E928B" w:rsidR="00F35AE6" w:rsidRDefault="007E1548" w:rsidP="00534273">
      <w:pPr>
        <w:rPr>
          <w:lang w:val="en-US" w:eastAsia="ja-JP"/>
        </w:rPr>
      </w:pPr>
      <w:r>
        <w:t>To further enhance positioning accuracy in Rel-17</w:t>
      </w:r>
      <w:r w:rsidR="00E67EEB">
        <w:t>,</w:t>
      </w:r>
      <w:r w:rsidR="00A14DFB">
        <w:t xml:space="preserve"> </w:t>
      </w:r>
      <w:r w:rsidR="00E67EEB">
        <w:t xml:space="preserve">e.g. in </w:t>
      </w:r>
      <w:proofErr w:type="spellStart"/>
      <w:r w:rsidR="00E67EEB">
        <w:t>NLoS</w:t>
      </w:r>
      <w:proofErr w:type="spellEnd"/>
      <w:r w:rsidR="00E67EEB">
        <w:t xml:space="preserve"> conditions</w:t>
      </w:r>
      <w:r>
        <w:t>, the utilization of angle domain difference</w:t>
      </w:r>
      <w:r w:rsidR="00375995">
        <w:t xml:space="preserve"> measurements</w:t>
      </w:r>
      <w:r>
        <w:t xml:space="preserve"> between AoA of DL PRS resources</w:t>
      </w:r>
      <w:r w:rsidR="00916755">
        <w:t xml:space="preserve"> </w:t>
      </w:r>
      <w:r w:rsidR="00534273">
        <w:t xml:space="preserve">at the UE </w:t>
      </w:r>
      <w:r w:rsidR="00916755">
        <w:t>could be considered</w:t>
      </w:r>
      <w:r>
        <w:t xml:space="preserve">. </w:t>
      </w:r>
      <w:r w:rsidR="008D5D01" w:rsidRPr="00510936">
        <w:t xml:space="preserve">Figure </w:t>
      </w:r>
      <w:r w:rsidR="00510936" w:rsidRPr="0013459E">
        <w:t>6</w:t>
      </w:r>
      <w:r w:rsidRPr="00510936">
        <w:t xml:space="preserve"> provide</w:t>
      </w:r>
      <w:r w:rsidR="00375995" w:rsidRPr="00510936">
        <w:t>s</w:t>
      </w:r>
      <w:r>
        <w:t xml:space="preserve"> an example </w:t>
      </w:r>
      <w:r w:rsidR="00916755">
        <w:t>illustration</w:t>
      </w:r>
      <w:r w:rsidR="00F35AE6">
        <w:t xml:space="preserve"> of a scenario where angle domain difference measurements could be useful. In the scenario the UE reports measurements on PRS resources #1 and #4. Since the PRS#4 is received on reflected path the UE assumed location differs from the actual one. The </w:t>
      </w:r>
      <w:r w:rsidR="00375995">
        <w:t xml:space="preserve">angle domain difference measurements </w:t>
      </w:r>
      <w:r w:rsidR="00F77141">
        <w:t xml:space="preserve">(and reporting) </w:t>
      </w:r>
      <w:r w:rsidR="00375995">
        <w:t>between AoA of DL PRS resources</w:t>
      </w:r>
      <w:r w:rsidR="00F77141">
        <w:t xml:space="preserve"> could provide network more information on the potential LOS/NLOS paths for different DL PRS resources </w:t>
      </w:r>
      <w:r w:rsidR="00F77141">
        <w:lastRenderedPageBreak/>
        <w:t>measured by the UE. Furthermore, the angle domain difference measurement (and reporting) can enable network to use information for enhanced</w:t>
      </w:r>
      <w:r w:rsidR="00F77141">
        <w:rPr>
          <w:lang w:val="en-US" w:eastAsia="ja-JP"/>
        </w:rPr>
        <w:t xml:space="preserve"> positioning accuracy, for example in the presence of </w:t>
      </w:r>
      <w:proofErr w:type="spellStart"/>
      <w:r w:rsidR="00F77141">
        <w:rPr>
          <w:lang w:val="en-US" w:eastAsia="ja-JP"/>
        </w:rPr>
        <w:t>NLoS</w:t>
      </w:r>
      <w:proofErr w:type="spellEnd"/>
      <w:r w:rsidR="00F77141">
        <w:rPr>
          <w:lang w:val="en-US" w:eastAsia="ja-JP"/>
        </w:rPr>
        <w:t xml:space="preserve"> conditions as depicted in the example scenario.</w:t>
      </w:r>
    </w:p>
    <w:p w14:paraId="0074A27B" w14:textId="6C513D26" w:rsidR="00F35AE6" w:rsidRDefault="00F35AE6" w:rsidP="00534273">
      <w:pPr>
        <w:ind w:left="2272"/>
        <w:rPr>
          <w:lang w:val="en-US" w:eastAsia="ja-JP"/>
        </w:rPr>
      </w:pPr>
      <w:r>
        <w:rPr>
          <w:noProof/>
          <w:lang w:val="en-US" w:eastAsia="ja-JP"/>
        </w:rPr>
        <w:drawing>
          <wp:inline distT="0" distB="0" distL="0" distR="0" wp14:anchorId="54A4B0AB" wp14:editId="784F1749">
            <wp:extent cx="3083451" cy="2466515"/>
            <wp:effectExtent l="0" t="0" r="0" b="0"/>
            <wp:docPr id="1235154128" name="Picture 1235154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94685" cy="2475501"/>
                    </a:xfrm>
                    <a:prstGeom prst="rect">
                      <a:avLst/>
                    </a:prstGeom>
                    <a:noFill/>
                  </pic:spPr>
                </pic:pic>
              </a:graphicData>
            </a:graphic>
          </wp:inline>
        </w:drawing>
      </w:r>
    </w:p>
    <w:p w14:paraId="400FEDBB" w14:textId="1F6849C2" w:rsidR="00534273" w:rsidRPr="0013459E" w:rsidRDefault="004E1BC7" w:rsidP="0013459E">
      <w:pPr>
        <w:pStyle w:val="Caption"/>
        <w:ind w:left="568"/>
        <w:jc w:val="center"/>
        <w:rPr>
          <w:b w:val="0"/>
        </w:rPr>
      </w:pPr>
      <w:bookmarkStart w:id="3" w:name="_Ref61354921"/>
      <w:r w:rsidRPr="0013459E">
        <w:rPr>
          <w:b w:val="0"/>
        </w:rPr>
        <w:t xml:space="preserve">Figure </w:t>
      </w:r>
      <w:bookmarkEnd w:id="3"/>
      <w:r w:rsidR="00510936" w:rsidRPr="0013459E">
        <w:rPr>
          <w:b w:val="0"/>
        </w:rPr>
        <w:t>6</w:t>
      </w:r>
      <w:r w:rsidR="00510936">
        <w:rPr>
          <w:b w:val="0"/>
        </w:rPr>
        <w:t>.</w:t>
      </w:r>
      <w:r w:rsidRPr="0013459E">
        <w:rPr>
          <w:b w:val="0"/>
        </w:rPr>
        <w:t xml:space="preserve"> </w:t>
      </w:r>
      <w:r w:rsidR="00510936">
        <w:rPr>
          <w:b w:val="0"/>
        </w:rPr>
        <w:t>A</w:t>
      </w:r>
      <w:r w:rsidRPr="0013459E">
        <w:rPr>
          <w:b w:val="0"/>
        </w:rPr>
        <w:t>ngle difference measurement of AoA for DL PRS resources.</w:t>
      </w:r>
    </w:p>
    <w:p w14:paraId="3E2D0D2C" w14:textId="053B9193" w:rsidR="00257935" w:rsidRPr="00534273" w:rsidRDefault="00A30DE5" w:rsidP="00534273">
      <w:pPr>
        <w:pStyle w:val="Caption"/>
      </w:pPr>
      <w:r w:rsidRPr="00534273">
        <w:t xml:space="preserve">Observation </w:t>
      </w:r>
      <w:r w:rsidR="00324717">
        <w:t>8</w:t>
      </w:r>
      <w:r w:rsidRPr="00534273">
        <w:t xml:space="preserve">: </w:t>
      </w:r>
      <w:r w:rsidR="00916755" w:rsidRPr="00534273">
        <w:rPr>
          <w:b w:val="0"/>
          <w:bCs/>
        </w:rPr>
        <w:t>T</w:t>
      </w:r>
      <w:r w:rsidRPr="00534273">
        <w:rPr>
          <w:b w:val="0"/>
          <w:bCs/>
        </w:rPr>
        <w:t>o enhance positioning accuracy in Rel-17 angle domain difference measurements between AoA of DL PRS resources</w:t>
      </w:r>
      <w:r w:rsidR="00916755" w:rsidRPr="00534273">
        <w:rPr>
          <w:b w:val="0"/>
          <w:bCs/>
        </w:rPr>
        <w:t xml:space="preserve"> could be considered</w:t>
      </w:r>
      <w:r w:rsidRPr="00534273">
        <w:rPr>
          <w:b w:val="0"/>
          <w:bCs/>
        </w:rPr>
        <w:t>.</w:t>
      </w:r>
    </w:p>
    <w:p w14:paraId="7E54C462" w14:textId="594C7789" w:rsidR="00FA7973" w:rsidRPr="00FA7973" w:rsidRDefault="00A14DFB" w:rsidP="00FA7973">
      <w:pPr>
        <w:pStyle w:val="Caption"/>
        <w:rPr>
          <w:b w:val="0"/>
          <w:bCs/>
        </w:rPr>
      </w:pPr>
      <w:r w:rsidRPr="00324717">
        <w:t xml:space="preserve">Proposal </w:t>
      </w:r>
      <w:r w:rsidR="00324717" w:rsidRPr="00324717">
        <w:t>10</w:t>
      </w:r>
      <w:r w:rsidRPr="0013459E">
        <w:t xml:space="preserve">: </w:t>
      </w:r>
      <w:r w:rsidRPr="00324717">
        <w:rPr>
          <w:b w:val="0"/>
          <w:bCs/>
        </w:rPr>
        <w:t>Study</w:t>
      </w:r>
      <w:r w:rsidRPr="00534273">
        <w:rPr>
          <w:b w:val="0"/>
          <w:bCs/>
        </w:rPr>
        <w:t xml:space="preserve"> angle difference measurements for AoA of DL PRS resources in Rel-17.</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239541AE" w14:textId="48DEACAF" w:rsidR="00FA7973" w:rsidRDefault="00324717" w:rsidP="00FA7973">
      <w:pPr>
        <w:pStyle w:val="Caption"/>
        <w:rPr>
          <w:b w:val="0"/>
          <w:bCs/>
        </w:rPr>
      </w:pPr>
      <w:r>
        <w:rPr>
          <w:b w:val="0"/>
          <w:bCs/>
        </w:rPr>
        <w:t xml:space="preserve">We made the following observations and proposals in this paper: </w:t>
      </w:r>
    </w:p>
    <w:p w14:paraId="4097CFF8" w14:textId="77777777" w:rsidR="00324717" w:rsidRDefault="00324717" w:rsidP="00324717">
      <w:pPr>
        <w:jc w:val="both"/>
        <w:rPr>
          <w:rFonts w:eastAsiaTheme="minorEastAsia"/>
          <w:lang w:val="en-US"/>
        </w:rPr>
      </w:pPr>
      <w:r w:rsidRPr="001B0BC0">
        <w:rPr>
          <w:rFonts w:eastAsiaTheme="minorEastAsia"/>
          <w:b/>
          <w:bCs/>
          <w:lang w:val="en-US"/>
        </w:rPr>
        <w:t xml:space="preserve">Observation </w:t>
      </w:r>
      <w:r>
        <w:rPr>
          <w:rFonts w:eastAsiaTheme="minorEastAsia"/>
          <w:b/>
          <w:bCs/>
          <w:lang w:val="en-US"/>
        </w:rPr>
        <w:t>1</w:t>
      </w:r>
      <w:r>
        <w:rPr>
          <w:rFonts w:eastAsiaTheme="minorEastAsia"/>
          <w:lang w:val="en-US"/>
        </w:rPr>
        <w:t xml:space="preserve">: DL-AoD cannot meet the positioning requirements without correcting for beam orientation errors. </w:t>
      </w:r>
    </w:p>
    <w:p w14:paraId="1B123B35" w14:textId="77777777" w:rsidR="00324717" w:rsidRDefault="00324717" w:rsidP="00324717">
      <w:pPr>
        <w:jc w:val="both"/>
        <w:rPr>
          <w:rFonts w:eastAsiaTheme="minorEastAsia"/>
          <w:lang w:val="en-US"/>
        </w:rPr>
      </w:pPr>
      <w:r w:rsidRPr="00B238E0">
        <w:rPr>
          <w:b/>
          <w:bCs/>
          <w:lang w:val="en-US" w:eastAsia="ja-JP"/>
        </w:rPr>
        <w:t xml:space="preserve">Proposal </w:t>
      </w:r>
      <w:r>
        <w:rPr>
          <w:b/>
          <w:bCs/>
          <w:lang w:val="en-US" w:eastAsia="ja-JP"/>
        </w:rPr>
        <w:t>1</w:t>
      </w:r>
      <w:r w:rsidRPr="00B238E0">
        <w:rPr>
          <w:b/>
          <w:bCs/>
          <w:lang w:val="en-US" w:eastAsia="ja-JP"/>
        </w:rPr>
        <w:t>:</w:t>
      </w:r>
      <w:r w:rsidRPr="00B238E0">
        <w:rPr>
          <w:lang w:val="en-US" w:eastAsia="ja-JP"/>
        </w:rPr>
        <w:t xml:space="preserve"> RAN1 to study beam orientation errors and potential correction mechanisms in order to improve the positioning accuracy achievable with DL-AoD.</w:t>
      </w:r>
      <w:r>
        <w:rPr>
          <w:rFonts w:eastAsiaTheme="minorEastAsia"/>
          <w:lang w:val="en-US"/>
        </w:rPr>
        <w:t xml:space="preserve"> Including:</w:t>
      </w:r>
    </w:p>
    <w:p w14:paraId="25761920" w14:textId="77777777" w:rsidR="00324717" w:rsidRPr="00534273" w:rsidRDefault="00324717" w:rsidP="00324717">
      <w:pPr>
        <w:pStyle w:val="ListParagraph"/>
        <w:numPr>
          <w:ilvl w:val="0"/>
          <w:numId w:val="42"/>
        </w:numPr>
        <w:jc w:val="both"/>
        <w:rPr>
          <w:sz w:val="20"/>
          <w:szCs w:val="20"/>
          <w:lang w:val="en-US" w:eastAsia="ja-JP"/>
        </w:rPr>
      </w:pPr>
      <w:r w:rsidRPr="00534273">
        <w:rPr>
          <w:sz w:val="20"/>
          <w:szCs w:val="20"/>
          <w:lang w:val="en-US" w:eastAsia="ja-JP"/>
        </w:rPr>
        <w:t>UE-based positioning: the beam offset</w:t>
      </w:r>
      <w:r>
        <w:rPr>
          <w:sz w:val="20"/>
          <w:szCs w:val="20"/>
          <w:lang w:val="en-US" w:eastAsia="ja-JP"/>
        </w:rPr>
        <w:t xml:space="preserve"> (BO)</w:t>
      </w:r>
      <w:r w:rsidRPr="00534273">
        <w:rPr>
          <w:sz w:val="20"/>
          <w:szCs w:val="20"/>
          <w:lang w:val="en-US" w:eastAsia="ja-JP"/>
        </w:rPr>
        <w:t xml:space="preserve"> </w:t>
      </w:r>
      <w:r>
        <w:rPr>
          <w:sz w:val="20"/>
          <w:szCs w:val="20"/>
          <w:lang w:val="en-US" w:eastAsia="ja-JP"/>
        </w:rPr>
        <w:t>could</w:t>
      </w:r>
      <w:r w:rsidRPr="00534273">
        <w:rPr>
          <w:sz w:val="20"/>
          <w:szCs w:val="20"/>
          <w:lang w:val="en-US" w:eastAsia="ja-JP"/>
        </w:rPr>
        <w:t xml:space="preserve"> be signaled to the UE, as either an indicator, e.g. low/medium/high, each specifying an error range</w:t>
      </w:r>
      <w:r>
        <w:rPr>
          <w:sz w:val="20"/>
          <w:szCs w:val="20"/>
          <w:lang w:val="en-US" w:eastAsia="ja-JP"/>
        </w:rPr>
        <w:t xml:space="preserve"> or as a specific value computed by the network</w:t>
      </w:r>
    </w:p>
    <w:p w14:paraId="3EAEB54B" w14:textId="77777777" w:rsidR="00324717" w:rsidRPr="00534273" w:rsidRDefault="00324717" w:rsidP="00324717">
      <w:pPr>
        <w:pStyle w:val="ListParagraph"/>
        <w:numPr>
          <w:ilvl w:val="0"/>
          <w:numId w:val="42"/>
        </w:numPr>
        <w:jc w:val="both"/>
        <w:rPr>
          <w:sz w:val="20"/>
          <w:szCs w:val="20"/>
          <w:lang w:val="en-US" w:eastAsia="ja-JP"/>
        </w:rPr>
      </w:pPr>
      <w:r w:rsidRPr="00534273">
        <w:rPr>
          <w:sz w:val="20"/>
          <w:szCs w:val="20"/>
          <w:lang w:val="en-US" w:eastAsia="ja-JP"/>
        </w:rPr>
        <w:t>UE-assisted positioning: LMF should be aware of the BO and compensate for the error</w:t>
      </w:r>
      <w:r>
        <w:rPr>
          <w:sz w:val="20"/>
          <w:szCs w:val="20"/>
          <w:lang w:val="en-US" w:eastAsia="ja-JP"/>
        </w:rPr>
        <w:t>s when computing the position estimate</w:t>
      </w:r>
      <w:r w:rsidRPr="00534273">
        <w:rPr>
          <w:sz w:val="20"/>
          <w:szCs w:val="20"/>
          <w:lang w:val="en-US" w:eastAsia="ja-JP"/>
        </w:rPr>
        <w:t>.</w:t>
      </w:r>
    </w:p>
    <w:p w14:paraId="4F6DE1D3" w14:textId="77777777" w:rsidR="00324717" w:rsidRPr="00534273" w:rsidRDefault="00324717" w:rsidP="00324717">
      <w:pPr>
        <w:pStyle w:val="ListParagraph"/>
        <w:numPr>
          <w:ilvl w:val="0"/>
          <w:numId w:val="42"/>
        </w:numPr>
        <w:jc w:val="both"/>
        <w:rPr>
          <w:sz w:val="20"/>
          <w:szCs w:val="20"/>
          <w:lang w:val="en-US" w:eastAsia="ja-JP"/>
        </w:rPr>
      </w:pPr>
      <w:r>
        <w:rPr>
          <w:sz w:val="20"/>
          <w:szCs w:val="20"/>
          <w:lang w:val="en-US" w:eastAsia="ja-JP"/>
        </w:rPr>
        <w:t>S</w:t>
      </w:r>
      <w:r w:rsidRPr="00534273">
        <w:rPr>
          <w:sz w:val="20"/>
          <w:szCs w:val="20"/>
          <w:lang w:val="en-US" w:eastAsia="ja-JP"/>
        </w:rPr>
        <w:t xml:space="preserve">ignaling aspects: </w:t>
      </w:r>
    </w:p>
    <w:p w14:paraId="457D44DA" w14:textId="77777777" w:rsidR="00324717" w:rsidRDefault="00324717" w:rsidP="00324717">
      <w:pPr>
        <w:pStyle w:val="ListParagraph"/>
        <w:numPr>
          <w:ilvl w:val="1"/>
          <w:numId w:val="42"/>
        </w:numPr>
        <w:jc w:val="both"/>
        <w:rPr>
          <w:sz w:val="20"/>
          <w:szCs w:val="20"/>
          <w:lang w:val="en-US" w:eastAsia="ja-JP"/>
        </w:rPr>
      </w:pPr>
      <w:r w:rsidRPr="00534273">
        <w:rPr>
          <w:sz w:val="20"/>
          <w:szCs w:val="20"/>
          <w:lang w:val="en-US" w:eastAsia="ja-JP"/>
        </w:rPr>
        <w:t xml:space="preserve">LMF signals to TRPs that a BO </w:t>
      </w:r>
      <w:proofErr w:type="spellStart"/>
      <w:r w:rsidRPr="00534273">
        <w:rPr>
          <w:sz w:val="20"/>
          <w:szCs w:val="20"/>
          <w:lang w:val="en-US" w:eastAsia="ja-JP"/>
        </w:rPr>
        <w:t>recomputation</w:t>
      </w:r>
      <w:proofErr w:type="spellEnd"/>
      <w:r w:rsidRPr="00534273">
        <w:rPr>
          <w:sz w:val="20"/>
          <w:szCs w:val="20"/>
          <w:lang w:val="en-US" w:eastAsia="ja-JP"/>
        </w:rPr>
        <w:t xml:space="preserve"> and beam re-tuning is needed</w:t>
      </w:r>
      <w:r>
        <w:rPr>
          <w:sz w:val="20"/>
          <w:szCs w:val="20"/>
          <w:lang w:val="en-US" w:eastAsia="ja-JP"/>
        </w:rPr>
        <w:t>.</w:t>
      </w:r>
    </w:p>
    <w:p w14:paraId="71C739EE" w14:textId="77777777" w:rsidR="00324717" w:rsidRDefault="00324717" w:rsidP="00324717">
      <w:pPr>
        <w:pStyle w:val="ListParagraph"/>
        <w:numPr>
          <w:ilvl w:val="1"/>
          <w:numId w:val="42"/>
        </w:numPr>
        <w:jc w:val="both"/>
        <w:rPr>
          <w:sz w:val="20"/>
          <w:szCs w:val="20"/>
          <w:lang w:val="en-US" w:eastAsia="ja-JP"/>
        </w:rPr>
      </w:pPr>
      <w:r>
        <w:rPr>
          <w:sz w:val="20"/>
          <w:szCs w:val="20"/>
          <w:lang w:val="en-US" w:eastAsia="ja-JP"/>
        </w:rPr>
        <w:t xml:space="preserve">UE measurement reports to facilitate BO identification and potential correction. </w:t>
      </w:r>
    </w:p>
    <w:p w14:paraId="67C078AD" w14:textId="1625364D" w:rsidR="00324717" w:rsidRDefault="00324717" w:rsidP="00324717"/>
    <w:p w14:paraId="316B8A55" w14:textId="77777777" w:rsidR="00324717" w:rsidRDefault="00324717" w:rsidP="00324717">
      <w:pPr>
        <w:jc w:val="both"/>
        <w:rPr>
          <w:lang w:val="en-US" w:eastAsia="ja-JP"/>
        </w:rPr>
      </w:pPr>
      <w:r w:rsidRPr="007C324C">
        <w:rPr>
          <w:b/>
          <w:bCs/>
          <w:lang w:val="en-US" w:eastAsia="ja-JP"/>
        </w:rPr>
        <w:t>Proposal 2:</w:t>
      </w:r>
      <w:r>
        <w:rPr>
          <w:lang w:val="en-US" w:eastAsia="ja-JP"/>
        </w:rPr>
        <w:t xml:space="preserve"> RAN1 to specify support for enabling a selected device with known location to support configuration by the network to help with beam offset estimation, among other parameters. </w:t>
      </w:r>
      <w:proofErr w:type="gramStart"/>
      <w:r>
        <w:rPr>
          <w:lang w:val="en-US" w:eastAsia="ja-JP"/>
        </w:rPr>
        <w:t>In particular, RAN1</w:t>
      </w:r>
      <w:proofErr w:type="gramEnd"/>
      <w:r>
        <w:rPr>
          <w:lang w:val="en-US" w:eastAsia="ja-JP"/>
        </w:rPr>
        <w:t xml:space="preserve"> should investigate methods and signaling required to enable the selected reference device to:</w:t>
      </w:r>
    </w:p>
    <w:p w14:paraId="05A6B8A6" w14:textId="77777777" w:rsidR="00324717" w:rsidRPr="007C324C" w:rsidRDefault="00324717" w:rsidP="00324717">
      <w:pPr>
        <w:pStyle w:val="ListParagraph"/>
        <w:numPr>
          <w:ilvl w:val="0"/>
          <w:numId w:val="42"/>
        </w:numPr>
        <w:jc w:val="both"/>
        <w:rPr>
          <w:lang w:val="en-US" w:eastAsia="ja-JP"/>
        </w:rPr>
      </w:pPr>
      <w:r w:rsidRPr="00D81D19">
        <w:rPr>
          <w:sz w:val="20"/>
          <w:szCs w:val="20"/>
          <w:lang w:val="en-US" w:eastAsia="ja-JP"/>
        </w:rPr>
        <w:t>Be configured as a reference device</w:t>
      </w:r>
      <w:r>
        <w:rPr>
          <w:sz w:val="20"/>
          <w:szCs w:val="20"/>
          <w:lang w:val="en-US" w:eastAsia="ja-JP"/>
        </w:rPr>
        <w:t xml:space="preserve">, e.g. device should </w:t>
      </w:r>
      <w:proofErr w:type="gramStart"/>
      <w:r>
        <w:rPr>
          <w:sz w:val="20"/>
          <w:szCs w:val="20"/>
          <w:lang w:val="en-US" w:eastAsia="ja-JP"/>
        </w:rPr>
        <w:t>reports</w:t>
      </w:r>
      <w:proofErr w:type="gramEnd"/>
      <w:r>
        <w:rPr>
          <w:sz w:val="20"/>
          <w:szCs w:val="20"/>
          <w:lang w:val="en-US" w:eastAsia="ja-JP"/>
        </w:rPr>
        <w:t xml:space="preserve"> its capabilities such as fixed location knowledge or high accuracy GNSS receiver availability, device estimated velocity, etc.</w:t>
      </w:r>
    </w:p>
    <w:p w14:paraId="68065CA5" w14:textId="33990348" w:rsidR="00324717" w:rsidRPr="007C324C" w:rsidRDefault="00324717" w:rsidP="00324717">
      <w:pPr>
        <w:pStyle w:val="ListParagraph"/>
        <w:numPr>
          <w:ilvl w:val="0"/>
          <w:numId w:val="42"/>
        </w:numPr>
        <w:jc w:val="both"/>
        <w:rPr>
          <w:lang w:val="en-US" w:eastAsia="ja-JP"/>
        </w:rPr>
      </w:pPr>
      <w:r>
        <w:rPr>
          <w:sz w:val="20"/>
          <w:szCs w:val="20"/>
          <w:lang w:val="en-US" w:eastAsia="ja-JP"/>
        </w:rPr>
        <w:t>R</w:t>
      </w:r>
      <w:r w:rsidRPr="007C324C">
        <w:rPr>
          <w:sz w:val="20"/>
          <w:szCs w:val="20"/>
          <w:lang w:val="en-US" w:eastAsia="ja-JP"/>
        </w:rPr>
        <w:t xml:space="preserve">eport back </w:t>
      </w:r>
      <w:r>
        <w:rPr>
          <w:sz w:val="20"/>
          <w:szCs w:val="20"/>
          <w:lang w:val="en-US" w:eastAsia="ja-JP"/>
        </w:rPr>
        <w:t xml:space="preserve">a selected set of </w:t>
      </w:r>
      <w:r w:rsidRPr="007C324C">
        <w:rPr>
          <w:sz w:val="20"/>
          <w:szCs w:val="20"/>
          <w:lang w:val="en-US" w:eastAsia="ja-JP"/>
        </w:rPr>
        <w:t xml:space="preserve">measurements of beamed PRS used by the network to compute and compensate for beam offset errors. </w:t>
      </w:r>
      <w:r>
        <w:rPr>
          <w:sz w:val="20"/>
          <w:szCs w:val="20"/>
          <w:lang w:val="en-US" w:eastAsia="ja-JP"/>
        </w:rPr>
        <w:t>This could include additional reporting capabilities (i.e., higher number of beam reports)</w:t>
      </w:r>
    </w:p>
    <w:p w14:paraId="571D0373" w14:textId="77777777" w:rsidR="00324717" w:rsidRPr="007C324C" w:rsidRDefault="00324717" w:rsidP="00324717">
      <w:pPr>
        <w:pStyle w:val="ListParagraph"/>
        <w:numPr>
          <w:ilvl w:val="0"/>
          <w:numId w:val="42"/>
        </w:numPr>
        <w:jc w:val="both"/>
        <w:rPr>
          <w:lang w:val="en-US" w:eastAsia="ja-JP"/>
        </w:rPr>
      </w:pPr>
      <w:r>
        <w:rPr>
          <w:sz w:val="20"/>
          <w:szCs w:val="20"/>
          <w:lang w:val="en-US" w:eastAsia="ja-JP"/>
        </w:rPr>
        <w:t xml:space="preserve">Ability of reference device to determine beam offset errors are present. </w:t>
      </w:r>
    </w:p>
    <w:p w14:paraId="2CA0D72C" w14:textId="4D88A91B" w:rsidR="00324717" w:rsidRDefault="00324717" w:rsidP="00324717"/>
    <w:p w14:paraId="0ECC4136" w14:textId="5BBC09E0" w:rsidR="00324717" w:rsidRPr="0013459E" w:rsidRDefault="00324717" w:rsidP="0013459E">
      <w:pPr>
        <w:jc w:val="both"/>
        <w:rPr>
          <w:sz w:val="24"/>
          <w:szCs w:val="24"/>
          <w:lang w:val="en-US" w:eastAsia="ja-JP"/>
        </w:rPr>
      </w:pPr>
      <w:r w:rsidRPr="007C324C">
        <w:rPr>
          <w:b/>
          <w:bCs/>
          <w:lang w:val="en-US" w:eastAsia="ja-JP"/>
        </w:rPr>
        <w:t xml:space="preserve">Observation </w:t>
      </w:r>
      <w:r>
        <w:rPr>
          <w:b/>
          <w:bCs/>
          <w:lang w:val="en-US" w:eastAsia="ja-JP"/>
        </w:rPr>
        <w:t>2</w:t>
      </w:r>
      <w:r>
        <w:rPr>
          <w:lang w:val="en-US" w:eastAsia="ja-JP"/>
        </w:rPr>
        <w:t xml:space="preserve">: The current specifications are not </w:t>
      </w:r>
      <w:proofErr w:type="gramStart"/>
      <w:r>
        <w:rPr>
          <w:lang w:val="en-US" w:eastAsia="ja-JP"/>
        </w:rPr>
        <w:t>sufficient</w:t>
      </w:r>
      <w:proofErr w:type="gramEnd"/>
      <w:r>
        <w:rPr>
          <w:lang w:val="en-US" w:eastAsia="ja-JP"/>
        </w:rPr>
        <w:t xml:space="preserve"> for enabling a reference device. </w:t>
      </w:r>
    </w:p>
    <w:p w14:paraId="7CA299EA" w14:textId="77777777" w:rsidR="00324717" w:rsidRDefault="00324717" w:rsidP="00324717">
      <w:pPr>
        <w:rPr>
          <w:lang w:val="en-US" w:eastAsia="ja-JP"/>
        </w:rPr>
      </w:pPr>
      <w:r w:rsidRPr="001B0BC0">
        <w:rPr>
          <w:rFonts w:eastAsiaTheme="minorEastAsia"/>
          <w:b/>
          <w:bCs/>
          <w:lang w:val="en-US"/>
        </w:rPr>
        <w:t xml:space="preserve">Observation </w:t>
      </w:r>
      <w:r>
        <w:rPr>
          <w:rFonts w:eastAsiaTheme="minorEastAsia"/>
          <w:b/>
          <w:bCs/>
          <w:lang w:val="en-US"/>
        </w:rPr>
        <w:t>3</w:t>
      </w:r>
      <w:r>
        <w:rPr>
          <w:rFonts w:eastAsiaTheme="minorEastAsia"/>
          <w:lang w:val="en-US"/>
        </w:rPr>
        <w:t xml:space="preserve">: In the presence of </w:t>
      </w:r>
      <w:proofErr w:type="spellStart"/>
      <w:r>
        <w:rPr>
          <w:rFonts w:eastAsiaTheme="minorEastAsia"/>
          <w:lang w:val="en-US"/>
        </w:rPr>
        <w:t>NLoS</w:t>
      </w:r>
      <w:proofErr w:type="spellEnd"/>
      <w:r>
        <w:rPr>
          <w:rFonts w:eastAsiaTheme="minorEastAsia"/>
          <w:lang w:val="en-US"/>
        </w:rPr>
        <w:t>, t</w:t>
      </w:r>
      <w:r w:rsidRPr="00A47369">
        <w:rPr>
          <w:rFonts w:eastAsiaTheme="minorEastAsia"/>
          <w:lang w:val="en-US"/>
        </w:rPr>
        <w:t>he strongest multipath component</w:t>
      </w:r>
      <w:r>
        <w:rPr>
          <w:rFonts w:eastAsiaTheme="minorEastAsia"/>
          <w:lang w:val="en-US"/>
        </w:rPr>
        <w:t xml:space="preserve"> in terms of PRS-RSRP </w:t>
      </w:r>
      <w:r w:rsidRPr="00A47369">
        <w:rPr>
          <w:rFonts w:eastAsiaTheme="minorEastAsia"/>
          <w:lang w:val="en-US"/>
        </w:rPr>
        <w:t xml:space="preserve">may not necessarily correspond to the </w:t>
      </w:r>
      <w:r>
        <w:rPr>
          <w:rFonts w:eastAsiaTheme="minorEastAsia"/>
          <w:lang w:val="en-US"/>
        </w:rPr>
        <w:t>first arrival/</w:t>
      </w:r>
      <w:r w:rsidRPr="00A47369">
        <w:rPr>
          <w:rFonts w:eastAsiaTheme="minorEastAsia"/>
          <w:lang w:val="en-US"/>
        </w:rPr>
        <w:t>shortest path</w:t>
      </w:r>
      <w:r>
        <w:rPr>
          <w:rFonts w:eastAsiaTheme="minorEastAsia"/>
          <w:lang w:val="en-US"/>
        </w:rPr>
        <w:t>.</w:t>
      </w:r>
    </w:p>
    <w:p w14:paraId="2E9DCA4A" w14:textId="77777777" w:rsidR="00324717" w:rsidRDefault="00324717" w:rsidP="00324717">
      <w:pPr>
        <w:rPr>
          <w:lang w:val="en-US" w:eastAsia="ja-JP"/>
        </w:rPr>
      </w:pPr>
      <w:r w:rsidRPr="00B53F5C">
        <w:rPr>
          <w:b/>
          <w:bCs/>
          <w:lang w:val="en-US" w:eastAsia="ja-JP"/>
        </w:rPr>
        <w:lastRenderedPageBreak/>
        <w:t xml:space="preserve">Proposal </w:t>
      </w:r>
      <w:r>
        <w:rPr>
          <w:b/>
          <w:bCs/>
          <w:lang w:val="en-US" w:eastAsia="ja-JP"/>
        </w:rPr>
        <w:t>3</w:t>
      </w:r>
      <w:r>
        <w:rPr>
          <w:lang w:val="en-US" w:eastAsia="ja-JP"/>
        </w:rPr>
        <w:t>: Support “</w:t>
      </w:r>
      <w:r w:rsidRPr="00486874">
        <w:rPr>
          <w:lang w:eastAsia="ja-JP"/>
        </w:rPr>
        <w:t>Option 3: Information corresponds to the arrival time of the first path</w:t>
      </w:r>
      <w:r>
        <w:rPr>
          <w:lang w:val="en-US" w:eastAsia="ja-JP"/>
        </w:rPr>
        <w:t xml:space="preserve">” as one candidate enhancement for DL-AoD. </w:t>
      </w:r>
    </w:p>
    <w:p w14:paraId="5864BC74" w14:textId="481D9E4F" w:rsidR="00324717" w:rsidRDefault="00324717" w:rsidP="00324717">
      <w:pPr>
        <w:rPr>
          <w:lang w:val="en-US" w:eastAsia="ja-JP"/>
        </w:rPr>
      </w:pPr>
      <w:r w:rsidRPr="001B0BC0">
        <w:rPr>
          <w:rFonts w:eastAsiaTheme="minorEastAsia"/>
          <w:b/>
          <w:bCs/>
          <w:lang w:val="en-US"/>
        </w:rPr>
        <w:t xml:space="preserve">Observation </w:t>
      </w:r>
      <w:proofErr w:type="gramStart"/>
      <w:r>
        <w:rPr>
          <w:rFonts w:eastAsiaTheme="minorEastAsia"/>
          <w:b/>
          <w:bCs/>
          <w:lang w:val="en-US"/>
        </w:rPr>
        <w:t>4</w:t>
      </w:r>
      <w:r>
        <w:rPr>
          <w:rFonts w:eastAsiaTheme="minorEastAsia"/>
          <w:lang w:val="en-US"/>
        </w:rPr>
        <w:t>:To</w:t>
      </w:r>
      <w:proofErr w:type="gramEnd"/>
      <w:r>
        <w:rPr>
          <w:rFonts w:eastAsiaTheme="minorEastAsia"/>
          <w:lang w:val="en-US"/>
        </w:rPr>
        <w:t xml:space="preserve"> enhance positioning accuracy in the presence of different </w:t>
      </w:r>
      <w:proofErr w:type="spellStart"/>
      <w:r>
        <w:rPr>
          <w:rFonts w:eastAsiaTheme="minorEastAsia"/>
          <w:lang w:val="en-US"/>
        </w:rPr>
        <w:t>NLoS</w:t>
      </w:r>
      <w:proofErr w:type="spellEnd"/>
      <w:r>
        <w:rPr>
          <w:rFonts w:eastAsiaTheme="minorEastAsia"/>
          <w:lang w:val="en-US"/>
        </w:rPr>
        <w:t xml:space="preserve">, it is beneficial to report multiple PRS resources </w:t>
      </w:r>
      <w:r w:rsidR="00D909D8">
        <w:rPr>
          <w:rFonts w:eastAsiaTheme="minorEastAsia"/>
          <w:lang w:val="en-US"/>
        </w:rPr>
        <w:t xml:space="preserve">each </w:t>
      </w:r>
      <w:r>
        <w:rPr>
          <w:rFonts w:eastAsiaTheme="minorEastAsia"/>
          <w:lang w:val="en-US"/>
        </w:rPr>
        <w:t>associated with time of arrival information.</w:t>
      </w:r>
    </w:p>
    <w:p w14:paraId="2B9E8895" w14:textId="77777777" w:rsidR="00324717" w:rsidRDefault="00324717" w:rsidP="00324717">
      <w:pPr>
        <w:rPr>
          <w:lang w:val="en-US" w:eastAsia="ja-JP"/>
        </w:rPr>
      </w:pPr>
      <w:r w:rsidRPr="00B53F5C">
        <w:rPr>
          <w:b/>
          <w:bCs/>
          <w:lang w:val="en-US" w:eastAsia="ja-JP"/>
        </w:rPr>
        <w:t xml:space="preserve">Proposal </w:t>
      </w:r>
      <w:r>
        <w:rPr>
          <w:b/>
          <w:bCs/>
          <w:lang w:val="en-US" w:eastAsia="ja-JP"/>
        </w:rPr>
        <w:t>4</w:t>
      </w:r>
      <w:r>
        <w:rPr>
          <w:lang w:val="en-US" w:eastAsia="ja-JP"/>
        </w:rPr>
        <w:t xml:space="preserve">: For DL-AoD support reporting of </w:t>
      </w:r>
      <w:r>
        <w:rPr>
          <w:rFonts w:eastAsiaTheme="minorEastAsia"/>
          <w:lang w:val="en-US"/>
        </w:rPr>
        <w:t>multiple PRS resources per PRS resource set, with each resource being associated with time of arrival information.</w:t>
      </w:r>
    </w:p>
    <w:p w14:paraId="306CDAF5" w14:textId="3B470078" w:rsidR="00324717" w:rsidRPr="00486874" w:rsidRDefault="00324717" w:rsidP="00324717">
      <w:pPr>
        <w:rPr>
          <w:lang w:val="en-US" w:eastAsia="ja-JP"/>
        </w:rPr>
      </w:pPr>
      <w:r w:rsidRPr="007C324C">
        <w:rPr>
          <w:b/>
          <w:bCs/>
          <w:lang w:val="en-US" w:eastAsia="ja-JP"/>
        </w:rPr>
        <w:t xml:space="preserve">Proposal </w:t>
      </w:r>
      <w:r>
        <w:rPr>
          <w:b/>
          <w:bCs/>
          <w:lang w:val="en-US" w:eastAsia="ja-JP"/>
        </w:rPr>
        <w:t>5</w:t>
      </w:r>
      <w:r>
        <w:rPr>
          <w:lang w:val="en-US" w:eastAsia="ja-JP"/>
        </w:rPr>
        <w:t xml:space="preserve">: Support “Option 3: Up to N&gt;8 measurements” as candidate enhancement. FFS value of N.  </w:t>
      </w:r>
    </w:p>
    <w:p w14:paraId="09C58F7E" w14:textId="77777777" w:rsidR="00324717" w:rsidRDefault="00324717" w:rsidP="00324717">
      <w:pPr>
        <w:rPr>
          <w:lang w:val="en-US" w:eastAsia="ja-JP"/>
        </w:rPr>
      </w:pPr>
      <w:r w:rsidRPr="007C324C">
        <w:rPr>
          <w:b/>
          <w:bCs/>
          <w:lang w:val="en-US" w:eastAsia="ja-JP"/>
        </w:rPr>
        <w:t xml:space="preserve">Observation </w:t>
      </w:r>
      <w:r>
        <w:rPr>
          <w:b/>
          <w:bCs/>
          <w:lang w:val="en-US" w:eastAsia="ja-JP"/>
        </w:rPr>
        <w:t>5</w:t>
      </w:r>
      <w:r>
        <w:rPr>
          <w:lang w:val="en-US" w:eastAsia="ja-JP"/>
        </w:rPr>
        <w:t xml:space="preserve">: UE criteria for DL-AoD beyond RSRP makes any potential benefit from adjacent beams less clear.  </w:t>
      </w:r>
    </w:p>
    <w:p w14:paraId="7B1E90DD" w14:textId="77777777" w:rsidR="00324717" w:rsidRPr="009A71A0" w:rsidRDefault="00324717" w:rsidP="00324717">
      <w:pPr>
        <w:rPr>
          <w:lang w:val="en-US" w:eastAsia="ja-JP"/>
        </w:rPr>
      </w:pPr>
      <w:r w:rsidRPr="007C324C">
        <w:rPr>
          <w:b/>
          <w:bCs/>
          <w:lang w:val="en-US" w:eastAsia="ja-JP"/>
        </w:rPr>
        <w:t xml:space="preserve">Observation </w:t>
      </w:r>
      <w:r>
        <w:rPr>
          <w:b/>
          <w:bCs/>
          <w:lang w:val="en-US" w:eastAsia="ja-JP"/>
        </w:rPr>
        <w:t>6</w:t>
      </w:r>
      <w:r>
        <w:rPr>
          <w:lang w:val="en-US" w:eastAsia="ja-JP"/>
        </w:rPr>
        <w:t xml:space="preserve">: Reporting adjacent beams may be worse than letting the UE determine the best beams to report. </w:t>
      </w:r>
    </w:p>
    <w:p w14:paraId="5EA8620C" w14:textId="0BB32A48" w:rsidR="00324717" w:rsidRDefault="00324717" w:rsidP="00324717">
      <w:pPr>
        <w:rPr>
          <w:lang w:val="en-US" w:eastAsia="ja-JP"/>
        </w:rPr>
      </w:pPr>
      <w:r w:rsidRPr="007C324C">
        <w:rPr>
          <w:b/>
          <w:bCs/>
          <w:lang w:val="en-US" w:eastAsia="ja-JP"/>
        </w:rPr>
        <w:t xml:space="preserve">Proposal </w:t>
      </w:r>
      <w:r>
        <w:rPr>
          <w:b/>
          <w:bCs/>
          <w:lang w:val="en-US" w:eastAsia="ja-JP"/>
        </w:rPr>
        <w:t>6</w:t>
      </w:r>
      <w:r>
        <w:rPr>
          <w:lang w:val="en-US" w:eastAsia="ja-JP"/>
        </w:rPr>
        <w:t xml:space="preserve">: Do not support any enhancements for adjacent beam reporting (i.e., do not support option 1-3 in the prior agreement). </w:t>
      </w:r>
    </w:p>
    <w:p w14:paraId="7ADB8FF6" w14:textId="77777777" w:rsidR="00324717" w:rsidRDefault="00324717" w:rsidP="00324717">
      <w:r w:rsidRPr="007C324C">
        <w:rPr>
          <w:b/>
          <w:bCs/>
        </w:rPr>
        <w:t xml:space="preserve">Proposal </w:t>
      </w:r>
      <w:r>
        <w:rPr>
          <w:b/>
          <w:bCs/>
        </w:rPr>
        <w:t>7</w:t>
      </w:r>
      <w:r w:rsidRPr="007C324C">
        <w:t>: Consider</w:t>
      </w:r>
      <w:r>
        <w:t xml:space="preserve"> two stage beam-sweeping for DL-AoD together with on-demand PRS transmission and reception.</w:t>
      </w:r>
    </w:p>
    <w:p w14:paraId="4EA23C39" w14:textId="77777777" w:rsidR="00324717" w:rsidRDefault="00324717" w:rsidP="00324717">
      <w:r w:rsidRPr="007C324C">
        <w:rPr>
          <w:b/>
          <w:bCs/>
        </w:rPr>
        <w:t xml:space="preserve">Observation </w:t>
      </w:r>
      <w:r>
        <w:rPr>
          <w:b/>
          <w:bCs/>
        </w:rPr>
        <w:t>7</w:t>
      </w:r>
      <w:r>
        <w:t xml:space="preserve">: The current specification has insufficient support for two stage beam sweeping. </w:t>
      </w:r>
    </w:p>
    <w:p w14:paraId="40ED2C80" w14:textId="12202B87" w:rsidR="00324717" w:rsidRDefault="00324717" w:rsidP="00324717">
      <w:r w:rsidRPr="007C324C">
        <w:rPr>
          <w:b/>
          <w:bCs/>
        </w:rPr>
        <w:t xml:space="preserve">Proposal </w:t>
      </w:r>
      <w:r>
        <w:rPr>
          <w:b/>
          <w:bCs/>
        </w:rPr>
        <w:t>8</w:t>
      </w:r>
      <w:r>
        <w:t xml:space="preserve">: Support association between resources belonging to two DL PRS resource sets </w:t>
      </w:r>
      <w:r w:rsidR="00654A30">
        <w:t xml:space="preserve">(at the same TRP) </w:t>
      </w:r>
      <w:r>
        <w:t xml:space="preserve">to facilitate support of two stage beam sweeping. </w:t>
      </w:r>
    </w:p>
    <w:p w14:paraId="3C11E31E" w14:textId="77777777" w:rsidR="00324717" w:rsidRPr="00486874" w:rsidRDefault="00324717" w:rsidP="00324717">
      <w:pPr>
        <w:rPr>
          <w:lang w:val="en-US" w:eastAsia="ja-JP"/>
        </w:rPr>
      </w:pPr>
      <w:r w:rsidRPr="00F03CC7">
        <w:rPr>
          <w:b/>
          <w:bCs/>
          <w:lang w:val="en-US" w:eastAsia="ja-JP"/>
        </w:rPr>
        <w:t xml:space="preserve">Proposal </w:t>
      </w:r>
      <w:r>
        <w:rPr>
          <w:b/>
          <w:bCs/>
          <w:lang w:val="en-US" w:eastAsia="ja-JP"/>
        </w:rPr>
        <w:t>9</w:t>
      </w:r>
      <w:r>
        <w:rPr>
          <w:lang w:val="en-US" w:eastAsia="ja-JP"/>
        </w:rPr>
        <w:t xml:space="preserve">: Introduce an </w:t>
      </w:r>
      <w:proofErr w:type="spellStart"/>
      <w:r>
        <w:rPr>
          <w:lang w:val="en-US" w:eastAsia="ja-JP"/>
        </w:rPr>
        <w:t>expectedAoD</w:t>
      </w:r>
      <w:proofErr w:type="spellEnd"/>
      <w:r>
        <w:rPr>
          <w:lang w:val="en-US" w:eastAsia="ja-JP"/>
        </w:rPr>
        <w:t xml:space="preserve"> parameter to assist Tx beamforming for gNBs and/or TRPs in DL-AoD positioning. This parameter could be signaled between the LMF and TRPs (e.g., using </w:t>
      </w:r>
      <w:proofErr w:type="spellStart"/>
      <w:r>
        <w:rPr>
          <w:lang w:val="en-US" w:eastAsia="ja-JP"/>
        </w:rPr>
        <w:t>NRPPa</w:t>
      </w:r>
      <w:proofErr w:type="spellEnd"/>
      <w:r>
        <w:rPr>
          <w:lang w:val="en-US" w:eastAsia="ja-JP"/>
        </w:rPr>
        <w:t xml:space="preserve">). </w:t>
      </w:r>
    </w:p>
    <w:p w14:paraId="17015B95" w14:textId="77777777" w:rsidR="00324717" w:rsidRPr="00534273" w:rsidRDefault="00324717" w:rsidP="00324717">
      <w:pPr>
        <w:pStyle w:val="Caption"/>
      </w:pPr>
      <w:r w:rsidRPr="00534273">
        <w:t xml:space="preserve">Observation </w:t>
      </w:r>
      <w:r>
        <w:t>8</w:t>
      </w:r>
      <w:r w:rsidRPr="00534273">
        <w:t xml:space="preserve">: </w:t>
      </w:r>
      <w:r w:rsidRPr="00534273">
        <w:rPr>
          <w:b w:val="0"/>
          <w:bCs/>
        </w:rPr>
        <w:t>To enhance positioning accuracy in Rel-17 angle domain difference measurements between AoA of DL PRS resources could be considered.</w:t>
      </w:r>
    </w:p>
    <w:p w14:paraId="55A38142" w14:textId="204F864F" w:rsidR="00324717" w:rsidRPr="00324717" w:rsidRDefault="00324717">
      <w:pPr>
        <w:pStyle w:val="Caption"/>
        <w:rPr>
          <w:b w:val="0"/>
          <w:bCs/>
        </w:rPr>
      </w:pPr>
      <w:r w:rsidRPr="007C324C">
        <w:t xml:space="preserve">Proposal 10: </w:t>
      </w:r>
      <w:r w:rsidRPr="007C324C">
        <w:rPr>
          <w:b w:val="0"/>
          <w:bCs/>
        </w:rPr>
        <w:t>Study</w:t>
      </w:r>
      <w:r w:rsidRPr="00534273">
        <w:rPr>
          <w:b w:val="0"/>
          <w:bCs/>
        </w:rPr>
        <w:t xml:space="preserve"> angle difference measurements for AoA of DL PRS resources in Rel-17.</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33707883"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5E41A7">
        <w:rPr>
          <w:color w:val="000000" w:themeColor="text1"/>
          <w:lang w:val="en-US"/>
        </w:rPr>
        <w:t>2</w:t>
      </w:r>
      <w:r w:rsidR="00486874" w:rsidRPr="005E41A7">
        <w:rPr>
          <w:color w:val="000000" w:themeColor="text1"/>
          <w:lang w:val="en-US"/>
        </w:rPr>
        <w:t>1</w:t>
      </w:r>
      <w:r w:rsidR="002D3A8E" w:rsidRPr="0013459E">
        <w:rPr>
          <w:color w:val="000000" w:themeColor="text1"/>
          <w:lang w:val="en-US"/>
        </w:rPr>
        <w:t>0903</w:t>
      </w:r>
      <w:r w:rsidRPr="0013459E">
        <w:rPr>
          <w:color w:val="000000" w:themeColor="text1"/>
          <w:lang w:val="en-US"/>
        </w:rPr>
        <w:t xml:space="preserve">, </w:t>
      </w:r>
      <w:r w:rsidR="002D3A8E" w:rsidRPr="0013459E">
        <w:rPr>
          <w:color w:val="000000" w:themeColor="text1"/>
          <w:lang w:val="en-US"/>
        </w:rPr>
        <w:t>Revised</w:t>
      </w:r>
      <w:r w:rsidRPr="0013459E">
        <w:rPr>
          <w:color w:val="000000" w:themeColor="text1"/>
          <w:lang w:val="en-US"/>
        </w:rPr>
        <w:t xml:space="preserve"> </w:t>
      </w:r>
      <w:r w:rsidR="007A071E" w:rsidRPr="0013459E">
        <w:rPr>
          <w:color w:val="000000" w:themeColor="text1"/>
          <w:lang w:val="en-US"/>
        </w:rPr>
        <w:t>W</w:t>
      </w:r>
      <w:r w:rsidRPr="0013459E">
        <w:rPr>
          <w:color w:val="000000" w:themeColor="text1"/>
          <w:lang w:val="en-US"/>
        </w:rPr>
        <w:t>ID</w:t>
      </w:r>
      <w:r w:rsidRPr="005E41A7">
        <w:rPr>
          <w:color w:val="000000" w:themeColor="text1"/>
          <w:lang w:val="en-US"/>
        </w:rPr>
        <w:t xml:space="preserve"> on NR Positioning</w:t>
      </w:r>
      <w:r w:rsidRPr="00B238E0">
        <w:rPr>
          <w:color w:val="000000" w:themeColor="text1"/>
          <w:lang w:val="en-US"/>
        </w:rPr>
        <w:t xml:space="preserve"> Enhancements, </w:t>
      </w:r>
      <w:r w:rsidR="00DB7530" w:rsidRPr="00DB7530">
        <w:rPr>
          <w:color w:val="000000" w:themeColor="text1"/>
          <w:lang w:val="en-US"/>
        </w:rPr>
        <w:t>CATT, Intel Corporation, Ericsson</w:t>
      </w:r>
      <w:r w:rsidRPr="00B238E0">
        <w:rPr>
          <w:color w:val="000000" w:themeColor="text1"/>
          <w:lang w:val="en-US"/>
        </w:rPr>
        <w:t xml:space="preserve">. </w:t>
      </w:r>
    </w:p>
    <w:p w14:paraId="28940887" w14:textId="3885DD80" w:rsidR="004812B9" w:rsidRPr="005E41A7" w:rsidRDefault="004812B9" w:rsidP="004812B9">
      <w:pPr>
        <w:spacing w:line="259" w:lineRule="auto"/>
        <w:rPr>
          <w:color w:val="000000" w:themeColor="text1"/>
          <w:lang w:val="en-US"/>
        </w:rPr>
      </w:pPr>
      <w:r w:rsidRPr="00B238E0">
        <w:rPr>
          <w:color w:val="000000" w:themeColor="text1"/>
          <w:lang w:val="en-US"/>
        </w:rPr>
        <w:t>[2] R1-</w:t>
      </w:r>
      <w:r w:rsidR="002240B4" w:rsidRPr="005E41A7">
        <w:rPr>
          <w:color w:val="000000" w:themeColor="text1"/>
          <w:lang w:val="en-US"/>
        </w:rPr>
        <w:t>2</w:t>
      </w:r>
      <w:r w:rsidR="00602B67" w:rsidRPr="005E41A7">
        <w:rPr>
          <w:color w:val="000000" w:themeColor="text1"/>
          <w:lang w:val="en-US"/>
        </w:rPr>
        <w:t>1</w:t>
      </w:r>
      <w:r w:rsidR="002D3A8E" w:rsidRPr="0013459E">
        <w:rPr>
          <w:color w:val="000000" w:themeColor="text1"/>
          <w:lang w:val="en-US"/>
        </w:rPr>
        <w:t>3002</w:t>
      </w:r>
      <w:r w:rsidR="007A071E" w:rsidRPr="005E41A7">
        <w:rPr>
          <w:color w:val="000000" w:themeColor="text1"/>
          <w:lang w:val="en-US"/>
        </w:rPr>
        <w:t xml:space="preserve">, </w:t>
      </w:r>
      <w:r w:rsidR="00602B67" w:rsidRPr="005E41A7">
        <w:rPr>
          <w:color w:val="000000" w:themeColor="text1"/>
          <w:lang w:val="en-US"/>
        </w:rPr>
        <w:t xml:space="preserve">Initial views on mitigating UE and gNB Rx/Tx timing errors, </w:t>
      </w:r>
      <w:r w:rsidR="00226FB3" w:rsidRPr="005E41A7">
        <w:rPr>
          <w:color w:val="000000" w:themeColor="text1"/>
          <w:lang w:val="en-US"/>
        </w:rPr>
        <w:t>Nokia, Nokia Shanghai Bell.</w:t>
      </w:r>
    </w:p>
    <w:p w14:paraId="2291F78D" w14:textId="4ED44C6A" w:rsidR="00B54445" w:rsidRDefault="004812B9" w:rsidP="003273C5">
      <w:pPr>
        <w:spacing w:line="259" w:lineRule="auto"/>
        <w:rPr>
          <w:color w:val="000000" w:themeColor="text1"/>
          <w:lang w:val="en-US"/>
        </w:rPr>
      </w:pPr>
      <w:r w:rsidRPr="005E41A7">
        <w:rPr>
          <w:color w:val="000000" w:themeColor="text1"/>
          <w:lang w:val="en-US"/>
        </w:rPr>
        <w:t>[3] R1-2</w:t>
      </w:r>
      <w:r w:rsidR="00602B67" w:rsidRPr="005E41A7">
        <w:rPr>
          <w:color w:val="000000" w:themeColor="text1"/>
          <w:lang w:val="en-US"/>
        </w:rPr>
        <w:t>1</w:t>
      </w:r>
      <w:r w:rsidR="002D3A8E" w:rsidRPr="0013459E">
        <w:rPr>
          <w:color w:val="000000" w:themeColor="text1"/>
          <w:lang w:val="en-US"/>
        </w:rPr>
        <w:t>3003</w:t>
      </w:r>
      <w:r w:rsidR="00226FB3" w:rsidRPr="005E41A7">
        <w:rPr>
          <w:color w:val="000000" w:themeColor="text1"/>
          <w:lang w:val="en-US"/>
        </w:rPr>
        <w:t xml:space="preserve">, </w:t>
      </w:r>
      <w:r w:rsidR="00602B67" w:rsidRPr="005E41A7">
        <w:rPr>
          <w:color w:val="000000" w:themeColor="text1"/>
          <w:lang w:val="en-US"/>
        </w:rPr>
        <w:t>Initial</w:t>
      </w:r>
      <w:r w:rsidR="00602B67" w:rsidRPr="00534273">
        <w:rPr>
          <w:color w:val="000000" w:themeColor="text1"/>
          <w:lang w:val="en-US"/>
        </w:rPr>
        <w:t xml:space="preserve"> views on enhancing UL AoA</w:t>
      </w:r>
      <w:r w:rsidR="00226FB3" w:rsidRPr="00602B67">
        <w:rPr>
          <w:color w:val="000000" w:themeColor="text1"/>
          <w:lang w:val="en-US"/>
        </w:rPr>
        <w:t>,</w:t>
      </w:r>
      <w:r w:rsidR="00226FB3">
        <w:rPr>
          <w:color w:val="000000" w:themeColor="text1"/>
          <w:lang w:val="en-US"/>
        </w:rPr>
        <w:t xml:space="preserve"> Nokia, Nokia Shanghai Bell.</w:t>
      </w:r>
      <w:r w:rsidRPr="00B238E0">
        <w:rPr>
          <w:color w:val="000000" w:themeColor="text1"/>
          <w:lang w:val="en-US"/>
        </w:rPr>
        <w:t xml:space="preserve">  </w:t>
      </w:r>
    </w:p>
    <w:p w14:paraId="20A9189D" w14:textId="4C30C2F2" w:rsidR="00635E4F" w:rsidRPr="0013459E" w:rsidRDefault="00635E4F" w:rsidP="006E03F9">
      <w:pPr>
        <w:spacing w:line="259" w:lineRule="auto"/>
        <w:rPr>
          <w:color w:val="000000" w:themeColor="text1"/>
          <w:lang w:val="en-US"/>
        </w:rPr>
      </w:pPr>
      <w:r>
        <w:rPr>
          <w:color w:val="000000" w:themeColor="text1"/>
          <w:lang w:val="en-US"/>
        </w:rPr>
        <w:t>[</w:t>
      </w:r>
      <w:r w:rsidR="002D3A8E">
        <w:rPr>
          <w:color w:val="000000" w:themeColor="text1"/>
          <w:lang w:val="en-US"/>
        </w:rPr>
        <w:t>4</w:t>
      </w:r>
      <w:r>
        <w:rPr>
          <w:color w:val="000000" w:themeColor="text1"/>
          <w:lang w:val="en-US"/>
        </w:rPr>
        <w:t xml:space="preserve">] </w:t>
      </w:r>
      <w:r w:rsidRPr="0013459E">
        <w:rPr>
          <w:color w:val="000000" w:themeColor="text1"/>
          <w:lang w:val="en-US"/>
        </w:rPr>
        <w:t xml:space="preserve">R1-210130, Enhancements for DL-AoD Positioning, </w:t>
      </w:r>
      <w:proofErr w:type="spellStart"/>
      <w:r w:rsidRPr="0013459E">
        <w:rPr>
          <w:color w:val="000000" w:themeColor="text1"/>
          <w:lang w:val="en-US"/>
        </w:rPr>
        <w:t>Oppo</w:t>
      </w:r>
      <w:proofErr w:type="spellEnd"/>
    </w:p>
    <w:p w14:paraId="60BA3B75" w14:textId="566CD1CD" w:rsidR="00635E4F" w:rsidRPr="00B238E0" w:rsidRDefault="00635E4F" w:rsidP="006E03F9">
      <w:pPr>
        <w:spacing w:line="259" w:lineRule="auto"/>
        <w:rPr>
          <w:color w:val="000000" w:themeColor="text1"/>
          <w:lang w:val="en-US"/>
        </w:rPr>
      </w:pPr>
      <w:r w:rsidRPr="0013459E">
        <w:rPr>
          <w:color w:val="000000" w:themeColor="text1"/>
          <w:lang w:val="en-US"/>
        </w:rPr>
        <w:t>[</w:t>
      </w:r>
      <w:r w:rsidR="002D3A8E">
        <w:rPr>
          <w:color w:val="000000" w:themeColor="text1"/>
          <w:lang w:val="en-US"/>
        </w:rPr>
        <w:t>5</w:t>
      </w:r>
      <w:r w:rsidRPr="0013459E">
        <w:rPr>
          <w:color w:val="000000" w:themeColor="text1"/>
          <w:lang w:val="en-US"/>
        </w:rPr>
        <w:t xml:space="preserve">] R1-210489, Discussion on improving the accuracy of DL-AoD positioning solutions, </w:t>
      </w:r>
      <w:proofErr w:type="spellStart"/>
      <w:r w:rsidRPr="0013459E">
        <w:rPr>
          <w:color w:val="000000" w:themeColor="text1"/>
          <w:lang w:val="en-US"/>
        </w:rPr>
        <w:t>Futurewei</w:t>
      </w:r>
      <w:proofErr w:type="spellEnd"/>
    </w:p>
    <w:p w14:paraId="4EF3EE32" w14:textId="77777777" w:rsidR="006E03F9" w:rsidRPr="00B238E0" w:rsidRDefault="006E03F9" w:rsidP="003273C5">
      <w:pPr>
        <w:spacing w:line="259" w:lineRule="auto"/>
        <w:rPr>
          <w:color w:val="000000" w:themeColor="text1"/>
          <w:lang w:val="en-US"/>
        </w:rPr>
      </w:pP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1E537" w14:textId="77777777" w:rsidR="0023178F" w:rsidRDefault="0023178F">
      <w:r>
        <w:separator/>
      </w:r>
    </w:p>
  </w:endnote>
  <w:endnote w:type="continuationSeparator" w:id="0">
    <w:p w14:paraId="2F2D0623" w14:textId="77777777" w:rsidR="0023178F" w:rsidRDefault="0023178F">
      <w:r>
        <w:continuationSeparator/>
      </w:r>
    </w:p>
  </w:endnote>
  <w:endnote w:type="continuationNotice" w:id="1">
    <w:p w14:paraId="6096D812" w14:textId="77777777" w:rsidR="0023178F" w:rsidRDefault="00231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Cambria"/>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250CA" w14:textId="77777777" w:rsidR="0023178F" w:rsidRDefault="0023178F">
      <w:r>
        <w:separator/>
      </w:r>
    </w:p>
  </w:footnote>
  <w:footnote w:type="continuationSeparator" w:id="0">
    <w:p w14:paraId="4EB0B5E7" w14:textId="77777777" w:rsidR="0023178F" w:rsidRDefault="0023178F">
      <w:r>
        <w:continuationSeparator/>
      </w:r>
    </w:p>
  </w:footnote>
  <w:footnote w:type="continuationNotice" w:id="1">
    <w:p w14:paraId="4F7167A8" w14:textId="77777777" w:rsidR="0023178F" w:rsidRDefault="002317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720A68F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8"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AB4138"/>
    <w:multiLevelType w:val="hybridMultilevel"/>
    <w:tmpl w:val="5FEC67EE"/>
    <w:lvl w:ilvl="0" w:tplc="AD9A7F2E">
      <w:start w:val="1"/>
      <w:numFmt w:val="bullet"/>
      <w:lvlText w:val=""/>
      <w:lvlJc w:val="left"/>
      <w:pPr>
        <w:tabs>
          <w:tab w:val="num" w:pos="720"/>
        </w:tabs>
        <w:ind w:left="720" w:hanging="360"/>
      </w:pPr>
      <w:rPr>
        <w:rFonts w:ascii="Symbol" w:hAnsi="Symbol" w:hint="default"/>
      </w:rPr>
    </w:lvl>
    <w:lvl w:ilvl="1" w:tplc="7944A790" w:tentative="1">
      <w:start w:val="1"/>
      <w:numFmt w:val="bullet"/>
      <w:lvlText w:val=""/>
      <w:lvlJc w:val="left"/>
      <w:pPr>
        <w:tabs>
          <w:tab w:val="num" w:pos="1440"/>
        </w:tabs>
        <w:ind w:left="1440" w:hanging="360"/>
      </w:pPr>
      <w:rPr>
        <w:rFonts w:ascii="Symbol" w:hAnsi="Symbol" w:hint="default"/>
      </w:rPr>
    </w:lvl>
    <w:lvl w:ilvl="2" w:tplc="EEF23ED4" w:tentative="1">
      <w:start w:val="1"/>
      <w:numFmt w:val="bullet"/>
      <w:lvlText w:val=""/>
      <w:lvlJc w:val="left"/>
      <w:pPr>
        <w:tabs>
          <w:tab w:val="num" w:pos="2160"/>
        </w:tabs>
        <w:ind w:left="2160" w:hanging="360"/>
      </w:pPr>
      <w:rPr>
        <w:rFonts w:ascii="Symbol" w:hAnsi="Symbol" w:hint="default"/>
      </w:rPr>
    </w:lvl>
    <w:lvl w:ilvl="3" w:tplc="A7FE2CA4" w:tentative="1">
      <w:start w:val="1"/>
      <w:numFmt w:val="bullet"/>
      <w:lvlText w:val=""/>
      <w:lvlJc w:val="left"/>
      <w:pPr>
        <w:tabs>
          <w:tab w:val="num" w:pos="2880"/>
        </w:tabs>
        <w:ind w:left="2880" w:hanging="360"/>
      </w:pPr>
      <w:rPr>
        <w:rFonts w:ascii="Symbol" w:hAnsi="Symbol" w:hint="default"/>
      </w:rPr>
    </w:lvl>
    <w:lvl w:ilvl="4" w:tplc="FD70613A" w:tentative="1">
      <w:start w:val="1"/>
      <w:numFmt w:val="bullet"/>
      <w:lvlText w:val=""/>
      <w:lvlJc w:val="left"/>
      <w:pPr>
        <w:tabs>
          <w:tab w:val="num" w:pos="3600"/>
        </w:tabs>
        <w:ind w:left="3600" w:hanging="360"/>
      </w:pPr>
      <w:rPr>
        <w:rFonts w:ascii="Symbol" w:hAnsi="Symbol" w:hint="default"/>
      </w:rPr>
    </w:lvl>
    <w:lvl w:ilvl="5" w:tplc="806AE882" w:tentative="1">
      <w:start w:val="1"/>
      <w:numFmt w:val="bullet"/>
      <w:lvlText w:val=""/>
      <w:lvlJc w:val="left"/>
      <w:pPr>
        <w:tabs>
          <w:tab w:val="num" w:pos="4320"/>
        </w:tabs>
        <w:ind w:left="4320" w:hanging="360"/>
      </w:pPr>
      <w:rPr>
        <w:rFonts w:ascii="Symbol" w:hAnsi="Symbol" w:hint="default"/>
      </w:rPr>
    </w:lvl>
    <w:lvl w:ilvl="6" w:tplc="6B88E306" w:tentative="1">
      <w:start w:val="1"/>
      <w:numFmt w:val="bullet"/>
      <w:lvlText w:val=""/>
      <w:lvlJc w:val="left"/>
      <w:pPr>
        <w:tabs>
          <w:tab w:val="num" w:pos="5040"/>
        </w:tabs>
        <w:ind w:left="5040" w:hanging="360"/>
      </w:pPr>
      <w:rPr>
        <w:rFonts w:ascii="Symbol" w:hAnsi="Symbol" w:hint="default"/>
      </w:rPr>
    </w:lvl>
    <w:lvl w:ilvl="7" w:tplc="1F181CC6" w:tentative="1">
      <w:start w:val="1"/>
      <w:numFmt w:val="bullet"/>
      <w:lvlText w:val=""/>
      <w:lvlJc w:val="left"/>
      <w:pPr>
        <w:tabs>
          <w:tab w:val="num" w:pos="5760"/>
        </w:tabs>
        <w:ind w:left="5760" w:hanging="360"/>
      </w:pPr>
      <w:rPr>
        <w:rFonts w:ascii="Symbol" w:hAnsi="Symbol" w:hint="default"/>
      </w:rPr>
    </w:lvl>
    <w:lvl w:ilvl="8" w:tplc="274AAD9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5"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6"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A4C2C73"/>
    <w:multiLevelType w:val="hybridMultilevel"/>
    <w:tmpl w:val="FA36A46E"/>
    <w:lvl w:ilvl="0" w:tplc="BD5CF12C">
      <w:start w:val="1"/>
      <w:numFmt w:val="bullet"/>
      <w:lvlText w:val=""/>
      <w:lvlJc w:val="left"/>
      <w:pPr>
        <w:tabs>
          <w:tab w:val="num" w:pos="720"/>
        </w:tabs>
        <w:ind w:left="720" w:hanging="360"/>
      </w:pPr>
      <w:rPr>
        <w:rFonts w:ascii="Symbol" w:hAnsi="Symbol" w:hint="default"/>
      </w:rPr>
    </w:lvl>
    <w:lvl w:ilvl="1" w:tplc="AA1A4B3C">
      <w:numFmt w:val="bullet"/>
      <w:lvlText w:val="o"/>
      <w:lvlJc w:val="left"/>
      <w:pPr>
        <w:tabs>
          <w:tab w:val="num" w:pos="1440"/>
        </w:tabs>
        <w:ind w:left="1440" w:hanging="360"/>
      </w:pPr>
      <w:rPr>
        <w:rFonts w:ascii="Courier New" w:hAnsi="Courier New" w:hint="default"/>
      </w:rPr>
    </w:lvl>
    <w:lvl w:ilvl="2" w:tplc="CD582096" w:tentative="1">
      <w:start w:val="1"/>
      <w:numFmt w:val="bullet"/>
      <w:lvlText w:val=""/>
      <w:lvlJc w:val="left"/>
      <w:pPr>
        <w:tabs>
          <w:tab w:val="num" w:pos="2160"/>
        </w:tabs>
        <w:ind w:left="2160" w:hanging="360"/>
      </w:pPr>
      <w:rPr>
        <w:rFonts w:ascii="Symbol" w:hAnsi="Symbol" w:hint="default"/>
      </w:rPr>
    </w:lvl>
    <w:lvl w:ilvl="3" w:tplc="5D5885B2" w:tentative="1">
      <w:start w:val="1"/>
      <w:numFmt w:val="bullet"/>
      <w:lvlText w:val=""/>
      <w:lvlJc w:val="left"/>
      <w:pPr>
        <w:tabs>
          <w:tab w:val="num" w:pos="2880"/>
        </w:tabs>
        <w:ind w:left="2880" w:hanging="360"/>
      </w:pPr>
      <w:rPr>
        <w:rFonts w:ascii="Symbol" w:hAnsi="Symbol" w:hint="default"/>
      </w:rPr>
    </w:lvl>
    <w:lvl w:ilvl="4" w:tplc="A4222F18" w:tentative="1">
      <w:start w:val="1"/>
      <w:numFmt w:val="bullet"/>
      <w:lvlText w:val=""/>
      <w:lvlJc w:val="left"/>
      <w:pPr>
        <w:tabs>
          <w:tab w:val="num" w:pos="3600"/>
        </w:tabs>
        <w:ind w:left="3600" w:hanging="360"/>
      </w:pPr>
      <w:rPr>
        <w:rFonts w:ascii="Symbol" w:hAnsi="Symbol" w:hint="default"/>
      </w:rPr>
    </w:lvl>
    <w:lvl w:ilvl="5" w:tplc="F6C4702A" w:tentative="1">
      <w:start w:val="1"/>
      <w:numFmt w:val="bullet"/>
      <w:lvlText w:val=""/>
      <w:lvlJc w:val="left"/>
      <w:pPr>
        <w:tabs>
          <w:tab w:val="num" w:pos="4320"/>
        </w:tabs>
        <w:ind w:left="4320" w:hanging="360"/>
      </w:pPr>
      <w:rPr>
        <w:rFonts w:ascii="Symbol" w:hAnsi="Symbol" w:hint="default"/>
      </w:rPr>
    </w:lvl>
    <w:lvl w:ilvl="6" w:tplc="5A725080" w:tentative="1">
      <w:start w:val="1"/>
      <w:numFmt w:val="bullet"/>
      <w:lvlText w:val=""/>
      <w:lvlJc w:val="left"/>
      <w:pPr>
        <w:tabs>
          <w:tab w:val="num" w:pos="5040"/>
        </w:tabs>
        <w:ind w:left="5040" w:hanging="360"/>
      </w:pPr>
      <w:rPr>
        <w:rFonts w:ascii="Symbol" w:hAnsi="Symbol" w:hint="default"/>
      </w:rPr>
    </w:lvl>
    <w:lvl w:ilvl="7" w:tplc="99F0F248" w:tentative="1">
      <w:start w:val="1"/>
      <w:numFmt w:val="bullet"/>
      <w:lvlText w:val=""/>
      <w:lvlJc w:val="left"/>
      <w:pPr>
        <w:tabs>
          <w:tab w:val="num" w:pos="5760"/>
        </w:tabs>
        <w:ind w:left="5760" w:hanging="360"/>
      </w:pPr>
      <w:rPr>
        <w:rFonts w:ascii="Symbol" w:hAnsi="Symbol" w:hint="default"/>
      </w:rPr>
    </w:lvl>
    <w:lvl w:ilvl="8" w:tplc="5D727CA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8"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29"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5032720"/>
    <w:multiLevelType w:val="hybridMultilevel"/>
    <w:tmpl w:val="5E8ECF1E"/>
    <w:lvl w:ilvl="0" w:tplc="2E745F1E">
      <w:start w:val="1"/>
      <w:numFmt w:val="bullet"/>
      <w:lvlText w:val=""/>
      <w:lvlJc w:val="left"/>
      <w:pPr>
        <w:tabs>
          <w:tab w:val="num" w:pos="720"/>
        </w:tabs>
        <w:ind w:left="720" w:hanging="360"/>
      </w:pPr>
      <w:rPr>
        <w:rFonts w:ascii="Symbol" w:hAnsi="Symbol" w:hint="default"/>
      </w:rPr>
    </w:lvl>
    <w:lvl w:ilvl="1" w:tplc="77DCA494">
      <w:numFmt w:val="bullet"/>
      <w:lvlText w:val="o"/>
      <w:lvlJc w:val="left"/>
      <w:pPr>
        <w:tabs>
          <w:tab w:val="num" w:pos="1440"/>
        </w:tabs>
        <w:ind w:left="1440" w:hanging="360"/>
      </w:pPr>
      <w:rPr>
        <w:rFonts w:ascii="Courier New" w:hAnsi="Courier New" w:hint="default"/>
      </w:rPr>
    </w:lvl>
    <w:lvl w:ilvl="2" w:tplc="6062EC02" w:tentative="1">
      <w:start w:val="1"/>
      <w:numFmt w:val="bullet"/>
      <w:lvlText w:val=""/>
      <w:lvlJc w:val="left"/>
      <w:pPr>
        <w:tabs>
          <w:tab w:val="num" w:pos="2160"/>
        </w:tabs>
        <w:ind w:left="2160" w:hanging="360"/>
      </w:pPr>
      <w:rPr>
        <w:rFonts w:ascii="Symbol" w:hAnsi="Symbol" w:hint="default"/>
      </w:rPr>
    </w:lvl>
    <w:lvl w:ilvl="3" w:tplc="B2BAF56A" w:tentative="1">
      <w:start w:val="1"/>
      <w:numFmt w:val="bullet"/>
      <w:lvlText w:val=""/>
      <w:lvlJc w:val="left"/>
      <w:pPr>
        <w:tabs>
          <w:tab w:val="num" w:pos="2880"/>
        </w:tabs>
        <w:ind w:left="2880" w:hanging="360"/>
      </w:pPr>
      <w:rPr>
        <w:rFonts w:ascii="Symbol" w:hAnsi="Symbol" w:hint="default"/>
      </w:rPr>
    </w:lvl>
    <w:lvl w:ilvl="4" w:tplc="70F005B0" w:tentative="1">
      <w:start w:val="1"/>
      <w:numFmt w:val="bullet"/>
      <w:lvlText w:val=""/>
      <w:lvlJc w:val="left"/>
      <w:pPr>
        <w:tabs>
          <w:tab w:val="num" w:pos="3600"/>
        </w:tabs>
        <w:ind w:left="3600" w:hanging="360"/>
      </w:pPr>
      <w:rPr>
        <w:rFonts w:ascii="Symbol" w:hAnsi="Symbol" w:hint="default"/>
      </w:rPr>
    </w:lvl>
    <w:lvl w:ilvl="5" w:tplc="72DA82F0" w:tentative="1">
      <w:start w:val="1"/>
      <w:numFmt w:val="bullet"/>
      <w:lvlText w:val=""/>
      <w:lvlJc w:val="left"/>
      <w:pPr>
        <w:tabs>
          <w:tab w:val="num" w:pos="4320"/>
        </w:tabs>
        <w:ind w:left="4320" w:hanging="360"/>
      </w:pPr>
      <w:rPr>
        <w:rFonts w:ascii="Symbol" w:hAnsi="Symbol" w:hint="default"/>
      </w:rPr>
    </w:lvl>
    <w:lvl w:ilvl="6" w:tplc="A3382338" w:tentative="1">
      <w:start w:val="1"/>
      <w:numFmt w:val="bullet"/>
      <w:lvlText w:val=""/>
      <w:lvlJc w:val="left"/>
      <w:pPr>
        <w:tabs>
          <w:tab w:val="num" w:pos="5040"/>
        </w:tabs>
        <w:ind w:left="5040" w:hanging="360"/>
      </w:pPr>
      <w:rPr>
        <w:rFonts w:ascii="Symbol" w:hAnsi="Symbol" w:hint="default"/>
      </w:rPr>
    </w:lvl>
    <w:lvl w:ilvl="7" w:tplc="5DF84CB8" w:tentative="1">
      <w:start w:val="1"/>
      <w:numFmt w:val="bullet"/>
      <w:lvlText w:val=""/>
      <w:lvlJc w:val="left"/>
      <w:pPr>
        <w:tabs>
          <w:tab w:val="num" w:pos="5760"/>
        </w:tabs>
        <w:ind w:left="5760" w:hanging="360"/>
      </w:pPr>
      <w:rPr>
        <w:rFonts w:ascii="Symbol" w:hAnsi="Symbol" w:hint="default"/>
      </w:rPr>
    </w:lvl>
    <w:lvl w:ilvl="8" w:tplc="C826E88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36"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1"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43"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11"/>
  </w:num>
  <w:num w:numId="3">
    <w:abstractNumId w:val="16"/>
  </w:num>
  <w:num w:numId="4">
    <w:abstractNumId w:val="27"/>
  </w:num>
  <w:num w:numId="5">
    <w:abstractNumId w:val="13"/>
  </w:num>
  <w:num w:numId="6">
    <w:abstractNumId w:val="41"/>
  </w:num>
  <w:num w:numId="7">
    <w:abstractNumId w:val="39"/>
  </w:num>
  <w:num w:numId="8">
    <w:abstractNumId w:val="31"/>
  </w:num>
  <w:num w:numId="9">
    <w:abstractNumId w:val="12"/>
  </w:num>
  <w:num w:numId="10">
    <w:abstractNumId w:val="37"/>
  </w:num>
  <w:num w:numId="11">
    <w:abstractNumId w:val="25"/>
  </w:num>
  <w:num w:numId="12">
    <w:abstractNumId w:val="32"/>
  </w:num>
  <w:num w:numId="13">
    <w:abstractNumId w:val="18"/>
  </w:num>
  <w:num w:numId="14">
    <w:abstractNumId w:val="29"/>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6"/>
  </w:num>
  <w:num w:numId="20">
    <w:abstractNumId w:val="4"/>
  </w:num>
  <w:num w:numId="21">
    <w:abstractNumId w:val="1"/>
  </w:num>
  <w:num w:numId="22">
    <w:abstractNumId w:val="19"/>
  </w:num>
  <w:num w:numId="23">
    <w:abstractNumId w:val="38"/>
  </w:num>
  <w:num w:numId="24">
    <w:abstractNumId w:val="5"/>
  </w:num>
  <w:num w:numId="25">
    <w:abstractNumId w:val="15"/>
  </w:num>
  <w:num w:numId="26">
    <w:abstractNumId w:val="40"/>
  </w:num>
  <w:num w:numId="27">
    <w:abstractNumId w:val="6"/>
  </w:num>
  <w:num w:numId="28">
    <w:abstractNumId w:val="14"/>
  </w:num>
  <w:num w:numId="29">
    <w:abstractNumId w:val="42"/>
  </w:num>
  <w:num w:numId="30">
    <w:abstractNumId w:val="22"/>
  </w:num>
  <w:num w:numId="31">
    <w:abstractNumId w:val="23"/>
  </w:num>
  <w:num w:numId="32">
    <w:abstractNumId w:val="9"/>
  </w:num>
  <w:num w:numId="33">
    <w:abstractNumId w:val="44"/>
  </w:num>
  <w:num w:numId="34">
    <w:abstractNumId w:val="43"/>
  </w:num>
  <w:num w:numId="35">
    <w:abstractNumId w:val="30"/>
  </w:num>
  <w:num w:numId="36">
    <w:abstractNumId w:val="26"/>
  </w:num>
  <w:num w:numId="37">
    <w:abstractNumId w:val="35"/>
  </w:num>
  <w:num w:numId="38">
    <w:abstractNumId w:val="28"/>
  </w:num>
  <w:num w:numId="39">
    <w:abstractNumId w:val="24"/>
  </w:num>
  <w:num w:numId="40">
    <w:abstractNumId w:val="36"/>
  </w:num>
  <w:num w:numId="41">
    <w:abstractNumId w:val="2"/>
  </w:num>
  <w:num w:numId="42">
    <w:abstractNumId w:val="34"/>
  </w:num>
  <w:num w:numId="43">
    <w:abstractNumId w:val="8"/>
  </w:num>
  <w:num w:numId="44">
    <w:abstractNumId w:val="20"/>
  </w:num>
  <w:num w:numId="45">
    <w:abstractNumId w:val="33"/>
  </w:num>
  <w:num w:numId="46">
    <w:abstractNumId w:val="10"/>
  </w:num>
  <w:num w:numId="47">
    <w:abstractNumId w:val="16"/>
  </w:num>
  <w:num w:numId="4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2FA5"/>
    <w:rsid w:val="00003E20"/>
    <w:rsid w:val="0000425F"/>
    <w:rsid w:val="000048F7"/>
    <w:rsid w:val="00004910"/>
    <w:rsid w:val="00004AC8"/>
    <w:rsid w:val="000053BA"/>
    <w:rsid w:val="00006055"/>
    <w:rsid w:val="00006AD4"/>
    <w:rsid w:val="00006CB9"/>
    <w:rsid w:val="00006ED9"/>
    <w:rsid w:val="000074C4"/>
    <w:rsid w:val="000079A6"/>
    <w:rsid w:val="0001061B"/>
    <w:rsid w:val="00010D1E"/>
    <w:rsid w:val="00010E2C"/>
    <w:rsid w:val="000118A1"/>
    <w:rsid w:val="00011BB2"/>
    <w:rsid w:val="00012505"/>
    <w:rsid w:val="00012685"/>
    <w:rsid w:val="00012C4F"/>
    <w:rsid w:val="000131D1"/>
    <w:rsid w:val="00013455"/>
    <w:rsid w:val="000134E3"/>
    <w:rsid w:val="00013632"/>
    <w:rsid w:val="00013929"/>
    <w:rsid w:val="00013F5E"/>
    <w:rsid w:val="0001403F"/>
    <w:rsid w:val="00014195"/>
    <w:rsid w:val="0001487F"/>
    <w:rsid w:val="00014F35"/>
    <w:rsid w:val="00015052"/>
    <w:rsid w:val="000151CD"/>
    <w:rsid w:val="00015EFF"/>
    <w:rsid w:val="00015F98"/>
    <w:rsid w:val="0001611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2159"/>
    <w:rsid w:val="00063D9E"/>
    <w:rsid w:val="00064AD3"/>
    <w:rsid w:val="00065088"/>
    <w:rsid w:val="000652D3"/>
    <w:rsid w:val="000654A0"/>
    <w:rsid w:val="000659FD"/>
    <w:rsid w:val="00065E94"/>
    <w:rsid w:val="00070088"/>
    <w:rsid w:val="000701AD"/>
    <w:rsid w:val="0007023F"/>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35E"/>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7941"/>
    <w:rsid w:val="000E7A79"/>
    <w:rsid w:val="000F15B2"/>
    <w:rsid w:val="000F19DE"/>
    <w:rsid w:val="000F2E1F"/>
    <w:rsid w:val="000F37B0"/>
    <w:rsid w:val="000F4553"/>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1AD"/>
    <w:rsid w:val="00111208"/>
    <w:rsid w:val="001115E4"/>
    <w:rsid w:val="00111808"/>
    <w:rsid w:val="001121A9"/>
    <w:rsid w:val="00112220"/>
    <w:rsid w:val="0011339F"/>
    <w:rsid w:val="00113B8F"/>
    <w:rsid w:val="00113EC8"/>
    <w:rsid w:val="00114E96"/>
    <w:rsid w:val="001152C7"/>
    <w:rsid w:val="00115C88"/>
    <w:rsid w:val="0011644A"/>
    <w:rsid w:val="00116DCD"/>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3E6C"/>
    <w:rsid w:val="0013427A"/>
    <w:rsid w:val="0013459E"/>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53"/>
    <w:rsid w:val="00144C87"/>
    <w:rsid w:val="0014601F"/>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77EB4"/>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0953"/>
    <w:rsid w:val="001917FC"/>
    <w:rsid w:val="00192254"/>
    <w:rsid w:val="00192FE6"/>
    <w:rsid w:val="00192FF3"/>
    <w:rsid w:val="0019360B"/>
    <w:rsid w:val="00193986"/>
    <w:rsid w:val="00193B08"/>
    <w:rsid w:val="0019432C"/>
    <w:rsid w:val="00194570"/>
    <w:rsid w:val="00196BF4"/>
    <w:rsid w:val="001972DA"/>
    <w:rsid w:val="001976AA"/>
    <w:rsid w:val="001A02F6"/>
    <w:rsid w:val="001A0606"/>
    <w:rsid w:val="001A15C6"/>
    <w:rsid w:val="001A16B5"/>
    <w:rsid w:val="001A4F9B"/>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DE0"/>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15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1519"/>
    <w:rsid w:val="0021205C"/>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78F"/>
    <w:rsid w:val="00231FC7"/>
    <w:rsid w:val="00232930"/>
    <w:rsid w:val="00232A95"/>
    <w:rsid w:val="00232C3F"/>
    <w:rsid w:val="00232DD9"/>
    <w:rsid w:val="0023308F"/>
    <w:rsid w:val="0023314A"/>
    <w:rsid w:val="00233403"/>
    <w:rsid w:val="00233440"/>
    <w:rsid w:val="00233D0E"/>
    <w:rsid w:val="00234E13"/>
    <w:rsid w:val="00234E4E"/>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5C9A"/>
    <w:rsid w:val="002568D0"/>
    <w:rsid w:val="00257935"/>
    <w:rsid w:val="00257A8F"/>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1D30"/>
    <w:rsid w:val="0028222B"/>
    <w:rsid w:val="002824C2"/>
    <w:rsid w:val="00284E32"/>
    <w:rsid w:val="002851EB"/>
    <w:rsid w:val="00285510"/>
    <w:rsid w:val="00285BD1"/>
    <w:rsid w:val="00285DE2"/>
    <w:rsid w:val="0028616D"/>
    <w:rsid w:val="00286965"/>
    <w:rsid w:val="0029136E"/>
    <w:rsid w:val="002919B6"/>
    <w:rsid w:val="00291F2B"/>
    <w:rsid w:val="00292399"/>
    <w:rsid w:val="00293B23"/>
    <w:rsid w:val="00294445"/>
    <w:rsid w:val="00294B4D"/>
    <w:rsid w:val="00295106"/>
    <w:rsid w:val="0029537E"/>
    <w:rsid w:val="0029580F"/>
    <w:rsid w:val="002960D5"/>
    <w:rsid w:val="00297926"/>
    <w:rsid w:val="00297AF8"/>
    <w:rsid w:val="002A02C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3586"/>
    <w:rsid w:val="002C3E18"/>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3A8E"/>
    <w:rsid w:val="002D4CA2"/>
    <w:rsid w:val="002D51DF"/>
    <w:rsid w:val="002D6892"/>
    <w:rsid w:val="002D68C2"/>
    <w:rsid w:val="002D7C86"/>
    <w:rsid w:val="002E0692"/>
    <w:rsid w:val="002E08C8"/>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5BE4"/>
    <w:rsid w:val="002F5D93"/>
    <w:rsid w:val="002F613F"/>
    <w:rsid w:val="002F695B"/>
    <w:rsid w:val="002F7128"/>
    <w:rsid w:val="002F72DA"/>
    <w:rsid w:val="002F76B1"/>
    <w:rsid w:val="002F7CDC"/>
    <w:rsid w:val="002F7D66"/>
    <w:rsid w:val="002F7DBE"/>
    <w:rsid w:val="002FD911"/>
    <w:rsid w:val="0030090B"/>
    <w:rsid w:val="003010FE"/>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4F0A"/>
    <w:rsid w:val="003150CE"/>
    <w:rsid w:val="00315AAB"/>
    <w:rsid w:val="003175E1"/>
    <w:rsid w:val="00320299"/>
    <w:rsid w:val="00321154"/>
    <w:rsid w:val="003211B0"/>
    <w:rsid w:val="00321EDA"/>
    <w:rsid w:val="0032227C"/>
    <w:rsid w:val="003224AA"/>
    <w:rsid w:val="003224E7"/>
    <w:rsid w:val="00323EFF"/>
    <w:rsid w:val="00324119"/>
    <w:rsid w:val="00324449"/>
    <w:rsid w:val="00324717"/>
    <w:rsid w:val="00325D7A"/>
    <w:rsid w:val="00326145"/>
    <w:rsid w:val="00326F19"/>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318"/>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16EA"/>
    <w:rsid w:val="00372F19"/>
    <w:rsid w:val="003735C6"/>
    <w:rsid w:val="00374309"/>
    <w:rsid w:val="0037430C"/>
    <w:rsid w:val="00374848"/>
    <w:rsid w:val="003754BC"/>
    <w:rsid w:val="003757A1"/>
    <w:rsid w:val="00375995"/>
    <w:rsid w:val="00375D09"/>
    <w:rsid w:val="003762DC"/>
    <w:rsid w:val="0037630F"/>
    <w:rsid w:val="0037739D"/>
    <w:rsid w:val="0037751C"/>
    <w:rsid w:val="00377602"/>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39"/>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5A78"/>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3FED"/>
    <w:rsid w:val="003B4822"/>
    <w:rsid w:val="003B4FAA"/>
    <w:rsid w:val="003B547A"/>
    <w:rsid w:val="003B6EC0"/>
    <w:rsid w:val="003B75B9"/>
    <w:rsid w:val="003C087B"/>
    <w:rsid w:val="003C0DA2"/>
    <w:rsid w:val="003C1A18"/>
    <w:rsid w:val="003C32B9"/>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764F"/>
    <w:rsid w:val="003E0042"/>
    <w:rsid w:val="003E03DD"/>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6C2"/>
    <w:rsid w:val="0040473B"/>
    <w:rsid w:val="00406B4D"/>
    <w:rsid w:val="00411B1D"/>
    <w:rsid w:val="00412199"/>
    <w:rsid w:val="00412E9B"/>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3298"/>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13E"/>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D90"/>
    <w:rsid w:val="00482700"/>
    <w:rsid w:val="00482CD4"/>
    <w:rsid w:val="00483261"/>
    <w:rsid w:val="0048328A"/>
    <w:rsid w:val="00484377"/>
    <w:rsid w:val="00485B23"/>
    <w:rsid w:val="00485B50"/>
    <w:rsid w:val="00486635"/>
    <w:rsid w:val="00486874"/>
    <w:rsid w:val="004874E4"/>
    <w:rsid w:val="004904C6"/>
    <w:rsid w:val="0049070D"/>
    <w:rsid w:val="00490A39"/>
    <w:rsid w:val="00490E82"/>
    <w:rsid w:val="00491793"/>
    <w:rsid w:val="00491BE4"/>
    <w:rsid w:val="00491DB2"/>
    <w:rsid w:val="00491E0E"/>
    <w:rsid w:val="00492877"/>
    <w:rsid w:val="00494A9C"/>
    <w:rsid w:val="00495BA6"/>
    <w:rsid w:val="00496DC2"/>
    <w:rsid w:val="00496E75"/>
    <w:rsid w:val="004A014C"/>
    <w:rsid w:val="004A0AA8"/>
    <w:rsid w:val="004A0E06"/>
    <w:rsid w:val="004A1FE4"/>
    <w:rsid w:val="004A2103"/>
    <w:rsid w:val="004A2CA9"/>
    <w:rsid w:val="004A33EF"/>
    <w:rsid w:val="004A34C9"/>
    <w:rsid w:val="004A36B2"/>
    <w:rsid w:val="004A3CB5"/>
    <w:rsid w:val="004A537D"/>
    <w:rsid w:val="004A67F0"/>
    <w:rsid w:val="004A71C3"/>
    <w:rsid w:val="004A7769"/>
    <w:rsid w:val="004A7E53"/>
    <w:rsid w:val="004B0161"/>
    <w:rsid w:val="004B23AD"/>
    <w:rsid w:val="004B2965"/>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1A71"/>
    <w:rsid w:val="004C2E24"/>
    <w:rsid w:val="004C394F"/>
    <w:rsid w:val="004C39D9"/>
    <w:rsid w:val="004C3EC7"/>
    <w:rsid w:val="004C3EEE"/>
    <w:rsid w:val="004C483D"/>
    <w:rsid w:val="004C4D15"/>
    <w:rsid w:val="004C4D8E"/>
    <w:rsid w:val="004C50A6"/>
    <w:rsid w:val="004C6DA5"/>
    <w:rsid w:val="004C795A"/>
    <w:rsid w:val="004C7BFE"/>
    <w:rsid w:val="004C7F93"/>
    <w:rsid w:val="004D06C1"/>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62B"/>
    <w:rsid w:val="004E3681"/>
    <w:rsid w:val="004E3D74"/>
    <w:rsid w:val="004E5371"/>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D51"/>
    <w:rsid w:val="00506912"/>
    <w:rsid w:val="00506C99"/>
    <w:rsid w:val="00507242"/>
    <w:rsid w:val="0050739F"/>
    <w:rsid w:val="00510936"/>
    <w:rsid w:val="00510ABC"/>
    <w:rsid w:val="00511079"/>
    <w:rsid w:val="00511411"/>
    <w:rsid w:val="00511CDF"/>
    <w:rsid w:val="00511EF4"/>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6698"/>
    <w:rsid w:val="0053688E"/>
    <w:rsid w:val="005375FE"/>
    <w:rsid w:val="00537889"/>
    <w:rsid w:val="00540BFC"/>
    <w:rsid w:val="0054195A"/>
    <w:rsid w:val="005420DE"/>
    <w:rsid w:val="00542249"/>
    <w:rsid w:val="005431F5"/>
    <w:rsid w:val="005432F2"/>
    <w:rsid w:val="00543707"/>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29CB"/>
    <w:rsid w:val="00573138"/>
    <w:rsid w:val="005734A7"/>
    <w:rsid w:val="005746C4"/>
    <w:rsid w:val="00574B50"/>
    <w:rsid w:val="00574D5D"/>
    <w:rsid w:val="00576DAB"/>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6F92"/>
    <w:rsid w:val="00587229"/>
    <w:rsid w:val="00587503"/>
    <w:rsid w:val="00587F7F"/>
    <w:rsid w:val="00590E8D"/>
    <w:rsid w:val="00591511"/>
    <w:rsid w:val="00591E50"/>
    <w:rsid w:val="00591EE8"/>
    <w:rsid w:val="00592C28"/>
    <w:rsid w:val="00592CDA"/>
    <w:rsid w:val="0059331A"/>
    <w:rsid w:val="00593A72"/>
    <w:rsid w:val="00595335"/>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5A3B"/>
    <w:rsid w:val="005A704D"/>
    <w:rsid w:val="005A72A6"/>
    <w:rsid w:val="005B1D5A"/>
    <w:rsid w:val="005B2ABC"/>
    <w:rsid w:val="005B355B"/>
    <w:rsid w:val="005B3C6D"/>
    <w:rsid w:val="005B4045"/>
    <w:rsid w:val="005B42A1"/>
    <w:rsid w:val="005B584A"/>
    <w:rsid w:val="005B5D98"/>
    <w:rsid w:val="005B609E"/>
    <w:rsid w:val="005B6DF6"/>
    <w:rsid w:val="005B7B7D"/>
    <w:rsid w:val="005C1948"/>
    <w:rsid w:val="005C1D4A"/>
    <w:rsid w:val="005C22F9"/>
    <w:rsid w:val="005C263C"/>
    <w:rsid w:val="005C2679"/>
    <w:rsid w:val="005C298C"/>
    <w:rsid w:val="005C2CC8"/>
    <w:rsid w:val="005C519A"/>
    <w:rsid w:val="005C5870"/>
    <w:rsid w:val="005C77C4"/>
    <w:rsid w:val="005D059A"/>
    <w:rsid w:val="005D07C5"/>
    <w:rsid w:val="005D21B7"/>
    <w:rsid w:val="005D2DAD"/>
    <w:rsid w:val="005D3969"/>
    <w:rsid w:val="005D3D6F"/>
    <w:rsid w:val="005D3F1A"/>
    <w:rsid w:val="005D4302"/>
    <w:rsid w:val="005D5A20"/>
    <w:rsid w:val="005D786C"/>
    <w:rsid w:val="005D7A0B"/>
    <w:rsid w:val="005E00E5"/>
    <w:rsid w:val="005E0148"/>
    <w:rsid w:val="005E049F"/>
    <w:rsid w:val="005E0BB6"/>
    <w:rsid w:val="005E2527"/>
    <w:rsid w:val="005E2D80"/>
    <w:rsid w:val="005E3073"/>
    <w:rsid w:val="005E316A"/>
    <w:rsid w:val="005E41A7"/>
    <w:rsid w:val="005E5CCD"/>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C1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27C1"/>
    <w:rsid w:val="0061370C"/>
    <w:rsid w:val="00613E97"/>
    <w:rsid w:val="00613EA5"/>
    <w:rsid w:val="00614CD1"/>
    <w:rsid w:val="00614FE3"/>
    <w:rsid w:val="006150C7"/>
    <w:rsid w:val="006151F2"/>
    <w:rsid w:val="0061567B"/>
    <w:rsid w:val="00615AC8"/>
    <w:rsid w:val="006160C9"/>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E4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84E"/>
    <w:rsid w:val="00645C9F"/>
    <w:rsid w:val="00646305"/>
    <w:rsid w:val="00646864"/>
    <w:rsid w:val="00646A6C"/>
    <w:rsid w:val="006475E6"/>
    <w:rsid w:val="0065062B"/>
    <w:rsid w:val="006508B9"/>
    <w:rsid w:val="00650CA1"/>
    <w:rsid w:val="00651056"/>
    <w:rsid w:val="0065143C"/>
    <w:rsid w:val="00651854"/>
    <w:rsid w:val="00651991"/>
    <w:rsid w:val="00652578"/>
    <w:rsid w:val="006539E8"/>
    <w:rsid w:val="00654A30"/>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8EC"/>
    <w:rsid w:val="0066699A"/>
    <w:rsid w:val="00666DFC"/>
    <w:rsid w:val="00666EBB"/>
    <w:rsid w:val="00666F50"/>
    <w:rsid w:val="0066779E"/>
    <w:rsid w:val="00667F3D"/>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1CE"/>
    <w:rsid w:val="00684B92"/>
    <w:rsid w:val="006859DB"/>
    <w:rsid w:val="0068678D"/>
    <w:rsid w:val="006872DC"/>
    <w:rsid w:val="00687488"/>
    <w:rsid w:val="00687776"/>
    <w:rsid w:val="006904ED"/>
    <w:rsid w:val="00690E2E"/>
    <w:rsid w:val="006915D7"/>
    <w:rsid w:val="00692814"/>
    <w:rsid w:val="006932E7"/>
    <w:rsid w:val="00693347"/>
    <w:rsid w:val="0069334C"/>
    <w:rsid w:val="00694A97"/>
    <w:rsid w:val="006952DD"/>
    <w:rsid w:val="00696CB3"/>
    <w:rsid w:val="00696D63"/>
    <w:rsid w:val="006977DD"/>
    <w:rsid w:val="006A012F"/>
    <w:rsid w:val="006A032F"/>
    <w:rsid w:val="006A0763"/>
    <w:rsid w:val="006A0839"/>
    <w:rsid w:val="006A0BD9"/>
    <w:rsid w:val="006A0CD5"/>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49A"/>
    <w:rsid w:val="006B3682"/>
    <w:rsid w:val="006B3974"/>
    <w:rsid w:val="006B4251"/>
    <w:rsid w:val="006B48CB"/>
    <w:rsid w:val="006B4B3E"/>
    <w:rsid w:val="006B564D"/>
    <w:rsid w:val="006C1445"/>
    <w:rsid w:val="006C314C"/>
    <w:rsid w:val="006C3AB0"/>
    <w:rsid w:val="006C4373"/>
    <w:rsid w:val="006C4F54"/>
    <w:rsid w:val="006C4FC1"/>
    <w:rsid w:val="006C51A5"/>
    <w:rsid w:val="006C529D"/>
    <w:rsid w:val="006C52F5"/>
    <w:rsid w:val="006C53D0"/>
    <w:rsid w:val="006C54AB"/>
    <w:rsid w:val="006C6798"/>
    <w:rsid w:val="006C6DF7"/>
    <w:rsid w:val="006D0C12"/>
    <w:rsid w:val="006D0E6B"/>
    <w:rsid w:val="006D2039"/>
    <w:rsid w:val="006D2146"/>
    <w:rsid w:val="006D2DC9"/>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6E70"/>
    <w:rsid w:val="0071705B"/>
    <w:rsid w:val="0071759B"/>
    <w:rsid w:val="00720505"/>
    <w:rsid w:val="007224D0"/>
    <w:rsid w:val="007236A3"/>
    <w:rsid w:val="007239B6"/>
    <w:rsid w:val="00723A62"/>
    <w:rsid w:val="0072490A"/>
    <w:rsid w:val="00724B64"/>
    <w:rsid w:val="0072517D"/>
    <w:rsid w:val="00726878"/>
    <w:rsid w:val="0073124A"/>
    <w:rsid w:val="00731B79"/>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62D2"/>
    <w:rsid w:val="00766D36"/>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36"/>
    <w:rsid w:val="0079018D"/>
    <w:rsid w:val="007901DC"/>
    <w:rsid w:val="00791A00"/>
    <w:rsid w:val="00791DDB"/>
    <w:rsid w:val="00792CEE"/>
    <w:rsid w:val="007936A8"/>
    <w:rsid w:val="007961AB"/>
    <w:rsid w:val="007962B4"/>
    <w:rsid w:val="00796F15"/>
    <w:rsid w:val="00797AA9"/>
    <w:rsid w:val="00797E22"/>
    <w:rsid w:val="007A071E"/>
    <w:rsid w:val="007A138F"/>
    <w:rsid w:val="007A1640"/>
    <w:rsid w:val="007A1AE4"/>
    <w:rsid w:val="007A3561"/>
    <w:rsid w:val="007A39DF"/>
    <w:rsid w:val="007A3A12"/>
    <w:rsid w:val="007A3B29"/>
    <w:rsid w:val="007A43ED"/>
    <w:rsid w:val="007A4BDD"/>
    <w:rsid w:val="007A56AA"/>
    <w:rsid w:val="007A691B"/>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D772E"/>
    <w:rsid w:val="007E1548"/>
    <w:rsid w:val="007E1782"/>
    <w:rsid w:val="007E239A"/>
    <w:rsid w:val="007E25AB"/>
    <w:rsid w:val="007E2F41"/>
    <w:rsid w:val="007E44FC"/>
    <w:rsid w:val="007E5AC2"/>
    <w:rsid w:val="007E5D19"/>
    <w:rsid w:val="007E5D4A"/>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49C6"/>
    <w:rsid w:val="008055A9"/>
    <w:rsid w:val="008055C4"/>
    <w:rsid w:val="0080741B"/>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009"/>
    <w:rsid w:val="0083350F"/>
    <w:rsid w:val="00833CC2"/>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55B3"/>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1BC"/>
    <w:rsid w:val="00856D47"/>
    <w:rsid w:val="008579C7"/>
    <w:rsid w:val="00860874"/>
    <w:rsid w:val="008609A3"/>
    <w:rsid w:val="00862008"/>
    <w:rsid w:val="00862563"/>
    <w:rsid w:val="00862720"/>
    <w:rsid w:val="008628C8"/>
    <w:rsid w:val="00862B2A"/>
    <w:rsid w:val="00862DAA"/>
    <w:rsid w:val="008630B9"/>
    <w:rsid w:val="00863F37"/>
    <w:rsid w:val="0086406B"/>
    <w:rsid w:val="00864C8C"/>
    <w:rsid w:val="008659FB"/>
    <w:rsid w:val="00866638"/>
    <w:rsid w:val="0086709D"/>
    <w:rsid w:val="00867651"/>
    <w:rsid w:val="00867B5A"/>
    <w:rsid w:val="00874009"/>
    <w:rsid w:val="00874158"/>
    <w:rsid w:val="008743D9"/>
    <w:rsid w:val="008743F3"/>
    <w:rsid w:val="0087444A"/>
    <w:rsid w:val="008745FE"/>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0C6"/>
    <w:rsid w:val="008908E5"/>
    <w:rsid w:val="008909C3"/>
    <w:rsid w:val="00891216"/>
    <w:rsid w:val="008913D8"/>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1B24"/>
    <w:rsid w:val="008B2257"/>
    <w:rsid w:val="008B2436"/>
    <w:rsid w:val="008B3B51"/>
    <w:rsid w:val="008B4057"/>
    <w:rsid w:val="008B4145"/>
    <w:rsid w:val="008B497C"/>
    <w:rsid w:val="008B4987"/>
    <w:rsid w:val="008B5071"/>
    <w:rsid w:val="008B5290"/>
    <w:rsid w:val="008B678B"/>
    <w:rsid w:val="008B6A40"/>
    <w:rsid w:val="008B72EC"/>
    <w:rsid w:val="008C0C80"/>
    <w:rsid w:val="008C243F"/>
    <w:rsid w:val="008C2CFD"/>
    <w:rsid w:val="008C3FDC"/>
    <w:rsid w:val="008C47AD"/>
    <w:rsid w:val="008C4ED6"/>
    <w:rsid w:val="008C5160"/>
    <w:rsid w:val="008C5CAE"/>
    <w:rsid w:val="008C5F46"/>
    <w:rsid w:val="008C603A"/>
    <w:rsid w:val="008C71C8"/>
    <w:rsid w:val="008C72CE"/>
    <w:rsid w:val="008D1423"/>
    <w:rsid w:val="008D167D"/>
    <w:rsid w:val="008D2D5A"/>
    <w:rsid w:val="008D3116"/>
    <w:rsid w:val="008D492A"/>
    <w:rsid w:val="008D4B58"/>
    <w:rsid w:val="008D4B7F"/>
    <w:rsid w:val="008D4B8A"/>
    <w:rsid w:val="008D5D01"/>
    <w:rsid w:val="008D612E"/>
    <w:rsid w:val="008D6541"/>
    <w:rsid w:val="008D7385"/>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FB1"/>
    <w:rsid w:val="008F1264"/>
    <w:rsid w:val="008F2908"/>
    <w:rsid w:val="008F47C6"/>
    <w:rsid w:val="008F56D7"/>
    <w:rsid w:val="008F56E7"/>
    <w:rsid w:val="008F6647"/>
    <w:rsid w:val="008F700E"/>
    <w:rsid w:val="008F7A7F"/>
    <w:rsid w:val="00900343"/>
    <w:rsid w:val="009006A2"/>
    <w:rsid w:val="0090102B"/>
    <w:rsid w:val="00901448"/>
    <w:rsid w:val="009036BC"/>
    <w:rsid w:val="00903D30"/>
    <w:rsid w:val="00904414"/>
    <w:rsid w:val="0090494D"/>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18B4"/>
    <w:rsid w:val="00933040"/>
    <w:rsid w:val="009330E9"/>
    <w:rsid w:val="009331B6"/>
    <w:rsid w:val="00933689"/>
    <w:rsid w:val="00934D97"/>
    <w:rsid w:val="00935D15"/>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192"/>
    <w:rsid w:val="00953FE9"/>
    <w:rsid w:val="00954417"/>
    <w:rsid w:val="009546D1"/>
    <w:rsid w:val="0095481C"/>
    <w:rsid w:val="0095526F"/>
    <w:rsid w:val="0095569F"/>
    <w:rsid w:val="00955D86"/>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63ED"/>
    <w:rsid w:val="00976F04"/>
    <w:rsid w:val="009777F4"/>
    <w:rsid w:val="00977AD8"/>
    <w:rsid w:val="00977C2D"/>
    <w:rsid w:val="00980A10"/>
    <w:rsid w:val="00981130"/>
    <w:rsid w:val="0098289D"/>
    <w:rsid w:val="00983109"/>
    <w:rsid w:val="009835E0"/>
    <w:rsid w:val="00983D46"/>
    <w:rsid w:val="00983DCA"/>
    <w:rsid w:val="00985EF7"/>
    <w:rsid w:val="00986093"/>
    <w:rsid w:val="00986146"/>
    <w:rsid w:val="0098636D"/>
    <w:rsid w:val="00986CF9"/>
    <w:rsid w:val="009872E0"/>
    <w:rsid w:val="00987416"/>
    <w:rsid w:val="00987AED"/>
    <w:rsid w:val="00987FDC"/>
    <w:rsid w:val="00990C0E"/>
    <w:rsid w:val="00990D75"/>
    <w:rsid w:val="00991093"/>
    <w:rsid w:val="0099163B"/>
    <w:rsid w:val="00991C36"/>
    <w:rsid w:val="00992343"/>
    <w:rsid w:val="00992373"/>
    <w:rsid w:val="009938B1"/>
    <w:rsid w:val="00993D2E"/>
    <w:rsid w:val="00995398"/>
    <w:rsid w:val="00996258"/>
    <w:rsid w:val="00996306"/>
    <w:rsid w:val="00996744"/>
    <w:rsid w:val="00997C35"/>
    <w:rsid w:val="00997CF4"/>
    <w:rsid w:val="009A05D5"/>
    <w:rsid w:val="009A1169"/>
    <w:rsid w:val="009A1413"/>
    <w:rsid w:val="009A164C"/>
    <w:rsid w:val="009A1AAC"/>
    <w:rsid w:val="009A2BB6"/>
    <w:rsid w:val="009A2CB8"/>
    <w:rsid w:val="009A3789"/>
    <w:rsid w:val="009A45A2"/>
    <w:rsid w:val="009A68EC"/>
    <w:rsid w:val="009A690E"/>
    <w:rsid w:val="009A6919"/>
    <w:rsid w:val="009A6AC7"/>
    <w:rsid w:val="009A71A0"/>
    <w:rsid w:val="009B0408"/>
    <w:rsid w:val="009B0843"/>
    <w:rsid w:val="009B0B40"/>
    <w:rsid w:val="009B0DEE"/>
    <w:rsid w:val="009B1335"/>
    <w:rsid w:val="009B176D"/>
    <w:rsid w:val="009B1E47"/>
    <w:rsid w:val="009B1EBF"/>
    <w:rsid w:val="009B2CED"/>
    <w:rsid w:val="009B3054"/>
    <w:rsid w:val="009B335D"/>
    <w:rsid w:val="009B3485"/>
    <w:rsid w:val="009B3B09"/>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A31"/>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0DE5"/>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369"/>
    <w:rsid w:val="00A4791B"/>
    <w:rsid w:val="00A50A48"/>
    <w:rsid w:val="00A51180"/>
    <w:rsid w:val="00A51242"/>
    <w:rsid w:val="00A51522"/>
    <w:rsid w:val="00A51573"/>
    <w:rsid w:val="00A51A5E"/>
    <w:rsid w:val="00A52276"/>
    <w:rsid w:val="00A525FB"/>
    <w:rsid w:val="00A52895"/>
    <w:rsid w:val="00A52D7D"/>
    <w:rsid w:val="00A52EC9"/>
    <w:rsid w:val="00A531E2"/>
    <w:rsid w:val="00A539A5"/>
    <w:rsid w:val="00A53DA0"/>
    <w:rsid w:val="00A5404D"/>
    <w:rsid w:val="00A54164"/>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0C81"/>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0D5F"/>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58FC"/>
    <w:rsid w:val="00AC60B4"/>
    <w:rsid w:val="00AC67B6"/>
    <w:rsid w:val="00AC7D98"/>
    <w:rsid w:val="00AD00C5"/>
    <w:rsid w:val="00AD03CA"/>
    <w:rsid w:val="00AD165F"/>
    <w:rsid w:val="00AD2794"/>
    <w:rsid w:val="00AD2DC5"/>
    <w:rsid w:val="00AD3455"/>
    <w:rsid w:val="00AD372F"/>
    <w:rsid w:val="00AD3758"/>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4F7"/>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B11"/>
    <w:rsid w:val="00AF7D92"/>
    <w:rsid w:val="00B011CC"/>
    <w:rsid w:val="00B01A6C"/>
    <w:rsid w:val="00B02D23"/>
    <w:rsid w:val="00B04048"/>
    <w:rsid w:val="00B04F3D"/>
    <w:rsid w:val="00B05702"/>
    <w:rsid w:val="00B06DD9"/>
    <w:rsid w:val="00B072CA"/>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1162"/>
    <w:rsid w:val="00B238E0"/>
    <w:rsid w:val="00B248D0"/>
    <w:rsid w:val="00B2628E"/>
    <w:rsid w:val="00B266B0"/>
    <w:rsid w:val="00B27921"/>
    <w:rsid w:val="00B3000E"/>
    <w:rsid w:val="00B30C62"/>
    <w:rsid w:val="00B31C96"/>
    <w:rsid w:val="00B326A8"/>
    <w:rsid w:val="00B329EB"/>
    <w:rsid w:val="00B32FCD"/>
    <w:rsid w:val="00B33508"/>
    <w:rsid w:val="00B3377E"/>
    <w:rsid w:val="00B33897"/>
    <w:rsid w:val="00B34E63"/>
    <w:rsid w:val="00B3523D"/>
    <w:rsid w:val="00B35B1D"/>
    <w:rsid w:val="00B35DA4"/>
    <w:rsid w:val="00B3791B"/>
    <w:rsid w:val="00B40A96"/>
    <w:rsid w:val="00B417D1"/>
    <w:rsid w:val="00B4184B"/>
    <w:rsid w:val="00B422A7"/>
    <w:rsid w:val="00B42A32"/>
    <w:rsid w:val="00B42FA6"/>
    <w:rsid w:val="00B4399E"/>
    <w:rsid w:val="00B43A16"/>
    <w:rsid w:val="00B45CE1"/>
    <w:rsid w:val="00B46A75"/>
    <w:rsid w:val="00B470A7"/>
    <w:rsid w:val="00B500CD"/>
    <w:rsid w:val="00B5109D"/>
    <w:rsid w:val="00B52393"/>
    <w:rsid w:val="00B5239C"/>
    <w:rsid w:val="00B528AD"/>
    <w:rsid w:val="00B53259"/>
    <w:rsid w:val="00B53893"/>
    <w:rsid w:val="00B54445"/>
    <w:rsid w:val="00B54662"/>
    <w:rsid w:val="00B548C2"/>
    <w:rsid w:val="00B54B6A"/>
    <w:rsid w:val="00B55428"/>
    <w:rsid w:val="00B55909"/>
    <w:rsid w:val="00B55D10"/>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5A2"/>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C36"/>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AED"/>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0E6B"/>
    <w:rsid w:val="00C22B28"/>
    <w:rsid w:val="00C24AA3"/>
    <w:rsid w:val="00C253D2"/>
    <w:rsid w:val="00C255DB"/>
    <w:rsid w:val="00C257B7"/>
    <w:rsid w:val="00C272E8"/>
    <w:rsid w:val="00C278B6"/>
    <w:rsid w:val="00C27C76"/>
    <w:rsid w:val="00C27EFE"/>
    <w:rsid w:val="00C30ABC"/>
    <w:rsid w:val="00C30B60"/>
    <w:rsid w:val="00C310B2"/>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C27"/>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20"/>
    <w:rsid w:val="00CC06E1"/>
    <w:rsid w:val="00CC180A"/>
    <w:rsid w:val="00CC1F61"/>
    <w:rsid w:val="00CC26DB"/>
    <w:rsid w:val="00CC300C"/>
    <w:rsid w:val="00CC35AE"/>
    <w:rsid w:val="00CC3DAA"/>
    <w:rsid w:val="00CC43F7"/>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8AE"/>
    <w:rsid w:val="00CD497A"/>
    <w:rsid w:val="00CD6277"/>
    <w:rsid w:val="00CD761D"/>
    <w:rsid w:val="00CD76B5"/>
    <w:rsid w:val="00CD78B9"/>
    <w:rsid w:val="00CE0CCD"/>
    <w:rsid w:val="00CE2161"/>
    <w:rsid w:val="00CE2323"/>
    <w:rsid w:val="00CE2346"/>
    <w:rsid w:val="00CE6B43"/>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49C"/>
    <w:rsid w:val="00D12761"/>
    <w:rsid w:val="00D13675"/>
    <w:rsid w:val="00D14487"/>
    <w:rsid w:val="00D145D1"/>
    <w:rsid w:val="00D15E7E"/>
    <w:rsid w:val="00D16058"/>
    <w:rsid w:val="00D16D81"/>
    <w:rsid w:val="00D16FDD"/>
    <w:rsid w:val="00D20016"/>
    <w:rsid w:val="00D207A7"/>
    <w:rsid w:val="00D21C9F"/>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94F"/>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1E6E"/>
    <w:rsid w:val="00D5267B"/>
    <w:rsid w:val="00D53649"/>
    <w:rsid w:val="00D53830"/>
    <w:rsid w:val="00D54FB3"/>
    <w:rsid w:val="00D55889"/>
    <w:rsid w:val="00D56B5F"/>
    <w:rsid w:val="00D57A3F"/>
    <w:rsid w:val="00D57AF0"/>
    <w:rsid w:val="00D60993"/>
    <w:rsid w:val="00D61597"/>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E74"/>
    <w:rsid w:val="00D758B3"/>
    <w:rsid w:val="00D75EA0"/>
    <w:rsid w:val="00D76ADC"/>
    <w:rsid w:val="00D77413"/>
    <w:rsid w:val="00D77603"/>
    <w:rsid w:val="00D80B04"/>
    <w:rsid w:val="00D81D19"/>
    <w:rsid w:val="00D81F10"/>
    <w:rsid w:val="00D82798"/>
    <w:rsid w:val="00D82B94"/>
    <w:rsid w:val="00D82BF2"/>
    <w:rsid w:val="00D84A57"/>
    <w:rsid w:val="00D87307"/>
    <w:rsid w:val="00D874DF"/>
    <w:rsid w:val="00D87A12"/>
    <w:rsid w:val="00D909D8"/>
    <w:rsid w:val="00D91258"/>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1225"/>
    <w:rsid w:val="00DF4359"/>
    <w:rsid w:val="00DF712A"/>
    <w:rsid w:val="00DF73C1"/>
    <w:rsid w:val="00DF7511"/>
    <w:rsid w:val="00DF7751"/>
    <w:rsid w:val="00E009B1"/>
    <w:rsid w:val="00E00BC3"/>
    <w:rsid w:val="00E011D7"/>
    <w:rsid w:val="00E02000"/>
    <w:rsid w:val="00E031BB"/>
    <w:rsid w:val="00E0417B"/>
    <w:rsid w:val="00E04841"/>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622"/>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50C"/>
    <w:rsid w:val="00E348D0"/>
    <w:rsid w:val="00E34F76"/>
    <w:rsid w:val="00E35558"/>
    <w:rsid w:val="00E35BFF"/>
    <w:rsid w:val="00E36E99"/>
    <w:rsid w:val="00E37BE5"/>
    <w:rsid w:val="00E402FE"/>
    <w:rsid w:val="00E40CE8"/>
    <w:rsid w:val="00E41A27"/>
    <w:rsid w:val="00E41AB4"/>
    <w:rsid w:val="00E42737"/>
    <w:rsid w:val="00E438E4"/>
    <w:rsid w:val="00E43EF4"/>
    <w:rsid w:val="00E44906"/>
    <w:rsid w:val="00E45C77"/>
    <w:rsid w:val="00E4608B"/>
    <w:rsid w:val="00E46C58"/>
    <w:rsid w:val="00E46C5D"/>
    <w:rsid w:val="00E46D7F"/>
    <w:rsid w:val="00E46F66"/>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2C6B"/>
    <w:rsid w:val="00E73920"/>
    <w:rsid w:val="00E7397B"/>
    <w:rsid w:val="00E73AB7"/>
    <w:rsid w:val="00E73C5E"/>
    <w:rsid w:val="00E74F5D"/>
    <w:rsid w:val="00E76034"/>
    <w:rsid w:val="00E77C9F"/>
    <w:rsid w:val="00E80440"/>
    <w:rsid w:val="00E80DD2"/>
    <w:rsid w:val="00E81033"/>
    <w:rsid w:val="00E817E0"/>
    <w:rsid w:val="00E82EE4"/>
    <w:rsid w:val="00E831E7"/>
    <w:rsid w:val="00E843B5"/>
    <w:rsid w:val="00E84809"/>
    <w:rsid w:val="00E84A3B"/>
    <w:rsid w:val="00E85307"/>
    <w:rsid w:val="00E85B0A"/>
    <w:rsid w:val="00E86556"/>
    <w:rsid w:val="00E87742"/>
    <w:rsid w:val="00E87985"/>
    <w:rsid w:val="00E9079F"/>
    <w:rsid w:val="00E907E4"/>
    <w:rsid w:val="00E90A24"/>
    <w:rsid w:val="00E90C34"/>
    <w:rsid w:val="00E919AC"/>
    <w:rsid w:val="00E92919"/>
    <w:rsid w:val="00E93499"/>
    <w:rsid w:val="00E93CB3"/>
    <w:rsid w:val="00E946A6"/>
    <w:rsid w:val="00E947E4"/>
    <w:rsid w:val="00E9480A"/>
    <w:rsid w:val="00E9562F"/>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13F"/>
    <w:rsid w:val="00EA798D"/>
    <w:rsid w:val="00EA7F4C"/>
    <w:rsid w:val="00EB1D47"/>
    <w:rsid w:val="00EB2146"/>
    <w:rsid w:val="00EB2317"/>
    <w:rsid w:val="00EB26C6"/>
    <w:rsid w:val="00EB279B"/>
    <w:rsid w:val="00EB2ABB"/>
    <w:rsid w:val="00EB2B18"/>
    <w:rsid w:val="00EB4539"/>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3D37"/>
    <w:rsid w:val="00EC4904"/>
    <w:rsid w:val="00EC4DF6"/>
    <w:rsid w:val="00EC5F2F"/>
    <w:rsid w:val="00EC651E"/>
    <w:rsid w:val="00EC65E5"/>
    <w:rsid w:val="00EC692E"/>
    <w:rsid w:val="00EC745E"/>
    <w:rsid w:val="00EC763E"/>
    <w:rsid w:val="00EC775C"/>
    <w:rsid w:val="00EC7EAF"/>
    <w:rsid w:val="00EC7ED4"/>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B0"/>
    <w:rsid w:val="00EE62C5"/>
    <w:rsid w:val="00EE6E77"/>
    <w:rsid w:val="00EE76A9"/>
    <w:rsid w:val="00EE799E"/>
    <w:rsid w:val="00EE7CA8"/>
    <w:rsid w:val="00EE7FA7"/>
    <w:rsid w:val="00EF0322"/>
    <w:rsid w:val="00EF0649"/>
    <w:rsid w:val="00EF1093"/>
    <w:rsid w:val="00EF1FCB"/>
    <w:rsid w:val="00EF21C3"/>
    <w:rsid w:val="00EF2E6B"/>
    <w:rsid w:val="00EF3049"/>
    <w:rsid w:val="00EF54D1"/>
    <w:rsid w:val="00EF67BB"/>
    <w:rsid w:val="00EF72F9"/>
    <w:rsid w:val="00F0021E"/>
    <w:rsid w:val="00F0030E"/>
    <w:rsid w:val="00F00CD1"/>
    <w:rsid w:val="00F00D9B"/>
    <w:rsid w:val="00F01E6B"/>
    <w:rsid w:val="00F0241C"/>
    <w:rsid w:val="00F031EE"/>
    <w:rsid w:val="00F03219"/>
    <w:rsid w:val="00F04066"/>
    <w:rsid w:val="00F0465B"/>
    <w:rsid w:val="00F05759"/>
    <w:rsid w:val="00F064EC"/>
    <w:rsid w:val="00F06BF2"/>
    <w:rsid w:val="00F07F39"/>
    <w:rsid w:val="00F10BDD"/>
    <w:rsid w:val="00F10CB9"/>
    <w:rsid w:val="00F110CD"/>
    <w:rsid w:val="00F110D5"/>
    <w:rsid w:val="00F12351"/>
    <w:rsid w:val="00F129CF"/>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08D"/>
    <w:rsid w:val="00F273B9"/>
    <w:rsid w:val="00F27FA6"/>
    <w:rsid w:val="00F3061D"/>
    <w:rsid w:val="00F31FB4"/>
    <w:rsid w:val="00F32C11"/>
    <w:rsid w:val="00F32F95"/>
    <w:rsid w:val="00F3356D"/>
    <w:rsid w:val="00F33DC8"/>
    <w:rsid w:val="00F34444"/>
    <w:rsid w:val="00F35AE6"/>
    <w:rsid w:val="00F378F1"/>
    <w:rsid w:val="00F37CFF"/>
    <w:rsid w:val="00F403A1"/>
    <w:rsid w:val="00F403DB"/>
    <w:rsid w:val="00F4065A"/>
    <w:rsid w:val="00F4275C"/>
    <w:rsid w:val="00F431CF"/>
    <w:rsid w:val="00F434B2"/>
    <w:rsid w:val="00F44D7F"/>
    <w:rsid w:val="00F45693"/>
    <w:rsid w:val="00F457A0"/>
    <w:rsid w:val="00F46CD2"/>
    <w:rsid w:val="00F52339"/>
    <w:rsid w:val="00F5277A"/>
    <w:rsid w:val="00F532E8"/>
    <w:rsid w:val="00F537FF"/>
    <w:rsid w:val="00F540F9"/>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0CA"/>
    <w:rsid w:val="00F75330"/>
    <w:rsid w:val="00F75B66"/>
    <w:rsid w:val="00F7639A"/>
    <w:rsid w:val="00F76A8B"/>
    <w:rsid w:val="00F76BD9"/>
    <w:rsid w:val="00F7702D"/>
    <w:rsid w:val="00F77141"/>
    <w:rsid w:val="00F80318"/>
    <w:rsid w:val="00F80703"/>
    <w:rsid w:val="00F80948"/>
    <w:rsid w:val="00F81387"/>
    <w:rsid w:val="00F82134"/>
    <w:rsid w:val="00F822E3"/>
    <w:rsid w:val="00F8283D"/>
    <w:rsid w:val="00F82866"/>
    <w:rsid w:val="00F83F49"/>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52"/>
    <w:rsid w:val="00FA4DDF"/>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BD3"/>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AD6"/>
    <w:rsid w:val="00FF4F92"/>
    <w:rsid w:val="00FF5428"/>
    <w:rsid w:val="00FF54EB"/>
    <w:rsid w:val="00FF6822"/>
    <w:rsid w:val="00FF73D0"/>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D479EB56-FBDD-42DF-AC87-626C014B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851067821">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1643191883">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667754038">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2342116">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1388256765">
          <w:marLeft w:val="547"/>
          <w:marRight w:val="0"/>
          <w:marTop w:val="0"/>
          <w:marBottom w:val="0"/>
          <w:divBdr>
            <w:top w:val="none" w:sz="0" w:space="0" w:color="auto"/>
            <w:left w:val="none" w:sz="0" w:space="0" w:color="auto"/>
            <w:bottom w:val="none" w:sz="0" w:space="0" w:color="auto"/>
            <w:right w:val="none" w:sz="0" w:space="0" w:color="auto"/>
          </w:divBdr>
        </w:div>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715131344">
          <w:marLeft w:val="547"/>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 w:id="393509888">
          <w:marLeft w:val="1166"/>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1805539598">
          <w:marLeft w:val="547"/>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456606570">
          <w:marLeft w:val="1166"/>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5AIRPNAIUNRU-1830940522-10121</_dlc_DocId>
    <_dlc_DocIdUrl xmlns="71c5aaf6-e6ce-465b-b873-5148d2a4c105">
      <Url>https://nokia.sharepoint.com/sites/c5g/5gradio/_layouts/15/DocIdRedir.aspx?ID=5AIRPNAIUNRU-1830940522-10121</Url>
      <Description>5AIRPNAIUNRU-1830940522-10121</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6.xml><?xml version="1.0" encoding="utf-8"?>
<ds:datastoreItem xmlns:ds="http://schemas.openxmlformats.org/officeDocument/2006/customXml" ds:itemID="{76567439-B8F6-461C-9C19-8F6A2988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680</TotalTime>
  <Pages>8</Pages>
  <Words>3679</Words>
  <Characters>19717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108</cp:revision>
  <cp:lastPrinted>2019-03-29T00:37:00Z</cp:lastPrinted>
  <dcterms:created xsi:type="dcterms:W3CDTF">2021-03-11T19:45:00Z</dcterms:created>
  <dcterms:modified xsi:type="dcterms:W3CDTF">2021-04-06T13:38:00Z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1316d009-31f7-42be-afe3-f27267bbe89d</vt:lpwstr>
  </property>
  <property fmtid="{D5CDD505-2E9C-101B-9397-08002B2CF9AE}" pid="8" name="AuthorIds_UIVersion_2048">
    <vt:lpwstr>14130</vt:lpwstr>
  </property>
  <property fmtid="{D5CDD505-2E9C-101B-9397-08002B2CF9AE}" pid="9" name="AuthorIds_UIVersion_512">
    <vt:lpwstr>14130</vt:lpwstr>
  </property>
</Properties>
</file>